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AE9" w:rsidRDefault="005F3AE9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:rsidR="005F3AE9" w:rsidRDefault="005F3AE9">
      <w:pPr>
        <w:pStyle w:val="ConsPlusTitle"/>
        <w:jc w:val="both"/>
      </w:pPr>
    </w:p>
    <w:p w:rsidR="005F3AE9" w:rsidRDefault="005F3AE9">
      <w:pPr>
        <w:pStyle w:val="ConsPlusTitle"/>
        <w:jc w:val="center"/>
      </w:pPr>
      <w:r>
        <w:t>ПОСТАНОВЛЕНИЕ</w:t>
      </w:r>
    </w:p>
    <w:p w:rsidR="005F3AE9" w:rsidRDefault="005F3AE9">
      <w:pPr>
        <w:pStyle w:val="ConsPlusTitle"/>
        <w:jc w:val="center"/>
      </w:pPr>
      <w:r>
        <w:t>от 26 ноября 2021 г. N 710</w:t>
      </w:r>
    </w:p>
    <w:p w:rsidR="005F3AE9" w:rsidRDefault="005F3AE9">
      <w:pPr>
        <w:pStyle w:val="ConsPlusTitle"/>
        <w:jc w:val="both"/>
      </w:pPr>
    </w:p>
    <w:p w:rsidR="005F3AE9" w:rsidRDefault="005F3AE9">
      <w:pPr>
        <w:pStyle w:val="ConsPlusTitle"/>
        <w:jc w:val="center"/>
      </w:pPr>
      <w:r>
        <w:t>ОБ УТВЕРЖДЕНИИ ПОРЯДКА ПРЕДОСТАВЛЕНИЯ СУБСИДИЙ</w:t>
      </w:r>
    </w:p>
    <w:p w:rsidR="005F3AE9" w:rsidRDefault="005F3AE9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5F3AE9" w:rsidRDefault="005F3AE9">
      <w:pPr>
        <w:pStyle w:val="ConsPlusTitle"/>
        <w:jc w:val="center"/>
      </w:pPr>
      <w:r>
        <w:t>НА РЕАЛИЗАЦИЮ МЕРОПРИЯТИЙ ПО ПРОФИЛАКТИКЕ ВИЧ-ИНФЕКЦИИ</w:t>
      </w:r>
    </w:p>
    <w:p w:rsidR="005F3AE9" w:rsidRDefault="005F3AE9">
      <w:pPr>
        <w:pStyle w:val="ConsPlusTitle"/>
        <w:jc w:val="center"/>
      </w:pPr>
      <w:r>
        <w:t>И ГЕПАТИТОВ B И C</w:t>
      </w:r>
    </w:p>
    <w:p w:rsidR="005F3AE9" w:rsidRDefault="005F3A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5"/>
        <w:gridCol w:w="113"/>
      </w:tblGrid>
      <w:tr w:rsidR="005F3A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AE9" w:rsidRDefault="005F3A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AE9" w:rsidRDefault="005F3A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AE9" w:rsidRDefault="005F3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AE9" w:rsidRDefault="005F3A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5F3AE9" w:rsidRDefault="005F3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23.06.2022 </w:t>
            </w:r>
            <w:hyperlink r:id="rId4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20.01.2023 </w:t>
            </w:r>
            <w:hyperlink r:id="rId5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30.05.2023 </w:t>
            </w:r>
            <w:hyperlink r:id="rId6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5F3AE9" w:rsidRDefault="005F3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07.08.2024 </w:t>
            </w:r>
            <w:hyperlink r:id="rId8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AE9" w:rsidRDefault="005F3AE9">
            <w:pPr>
              <w:pStyle w:val="ConsPlusNormal"/>
            </w:pPr>
          </w:p>
        </w:tc>
      </w:tr>
    </w:tbl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рамках реализации мероприятий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Кемеровской области - Кузбасса "Развитие здравоохранения Кузбасса", утвержденной постановлением Правительства Кемеровской области - Кузбасса от 10.11.2023 N 735, Правительство Кемеровской области - Кузбасса постановляет:</w:t>
      </w:r>
    </w:p>
    <w:p w:rsidR="005F3AE9" w:rsidRDefault="005F3AE9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07.08.2024 N 520)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предоставления субсидий социально ориентированным некоммерческим организациям на реализацию мероприятий по профилактике ВИЧ-инфекции и гепатитов B и C.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2.1. </w:t>
      </w:r>
      <w:hyperlink r:id="rId13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03.04.2018 N 123 "Об утверждении Порядка предоставления субсидий социально ориентированным некоммерческим организациям на реализацию мероприятий по профилактике ВИЧ-инфекции и гепатитов B и C".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2.2. Постановления Правительства Кемеровской области - Кузбасса: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от 29.05.2019 </w:t>
      </w:r>
      <w:hyperlink r:id="rId14">
        <w:r>
          <w:rPr>
            <w:color w:val="0000FF"/>
          </w:rPr>
          <w:t>N 347</w:t>
        </w:r>
      </w:hyperlink>
      <w:r>
        <w:t xml:space="preserve"> "О внесении изменений в постановление Коллегии Администрации Кемеровской области от 03.04.2018 N 123 "Об утверждении Порядка предоставления субсидий социально ориентированным некоммерческим организациям на реализацию мероприятий по профилактике ВИЧ-инфекции и гепатитов B и C в 2018 году";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от 27.03.2020 </w:t>
      </w:r>
      <w:hyperlink r:id="rId15">
        <w:r>
          <w:rPr>
            <w:color w:val="0000FF"/>
          </w:rPr>
          <w:t>N 185</w:t>
        </w:r>
      </w:hyperlink>
      <w:r>
        <w:t xml:space="preserve"> "О внесении изменений в постановление Коллегии Администрации Кемеровской области от 03.04.2018 N 123 "Об утверждении Порядка предоставления субсидий социально ориентированным некоммерческим организациям на реализацию мероприятий по профилактике ВИЧ-инфекции и гепатитов B и C".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Кемеровской области - Кузбасса (по вопросам социального развития) Воронину Е.А.</w:t>
      </w:r>
    </w:p>
    <w:p w:rsidR="005F3AE9" w:rsidRDefault="005F3AE9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23.06.2022 N 392)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right"/>
      </w:pPr>
      <w:r>
        <w:t>Первый заместитель</w:t>
      </w:r>
    </w:p>
    <w:p w:rsidR="005F3AE9" w:rsidRDefault="005F3AE9">
      <w:pPr>
        <w:pStyle w:val="ConsPlusNormal"/>
        <w:jc w:val="right"/>
      </w:pPr>
      <w:r>
        <w:lastRenderedPageBreak/>
        <w:t>председателя Правительства</w:t>
      </w:r>
    </w:p>
    <w:p w:rsidR="005F3AE9" w:rsidRDefault="005F3AE9">
      <w:pPr>
        <w:pStyle w:val="ConsPlusNormal"/>
        <w:jc w:val="right"/>
      </w:pPr>
      <w:r>
        <w:t>Кемеровской области - Кузбасса -</w:t>
      </w:r>
    </w:p>
    <w:p w:rsidR="005F3AE9" w:rsidRDefault="005F3AE9">
      <w:pPr>
        <w:pStyle w:val="ConsPlusNormal"/>
        <w:jc w:val="right"/>
      </w:pPr>
      <w:r>
        <w:t>министр финансов Кузбасса</w:t>
      </w:r>
    </w:p>
    <w:p w:rsidR="005F3AE9" w:rsidRDefault="005F3AE9">
      <w:pPr>
        <w:pStyle w:val="ConsPlusNormal"/>
        <w:jc w:val="right"/>
      </w:pPr>
      <w:r>
        <w:t>И.Ю.МАЛАХОВ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right"/>
        <w:outlineLvl w:val="0"/>
      </w:pPr>
      <w:r>
        <w:t>Утвержден</w:t>
      </w:r>
    </w:p>
    <w:p w:rsidR="005F3AE9" w:rsidRDefault="005F3AE9">
      <w:pPr>
        <w:pStyle w:val="ConsPlusNormal"/>
        <w:jc w:val="right"/>
      </w:pPr>
      <w:r>
        <w:t>постановлением Правительства</w:t>
      </w:r>
    </w:p>
    <w:p w:rsidR="005F3AE9" w:rsidRDefault="005F3AE9">
      <w:pPr>
        <w:pStyle w:val="ConsPlusNormal"/>
        <w:jc w:val="right"/>
      </w:pPr>
      <w:r>
        <w:t>Кемеровской области - Кузбасса</w:t>
      </w:r>
    </w:p>
    <w:p w:rsidR="005F3AE9" w:rsidRDefault="005F3AE9">
      <w:pPr>
        <w:pStyle w:val="ConsPlusNormal"/>
        <w:jc w:val="right"/>
      </w:pPr>
      <w:r>
        <w:t>от 26 ноября 2021 г. N 710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Title"/>
        <w:jc w:val="center"/>
      </w:pPr>
      <w:bookmarkStart w:id="0" w:name="P43"/>
      <w:bookmarkEnd w:id="0"/>
      <w:r>
        <w:t>ПОРЯДОК</w:t>
      </w:r>
    </w:p>
    <w:p w:rsidR="005F3AE9" w:rsidRDefault="005F3AE9">
      <w:pPr>
        <w:pStyle w:val="ConsPlusTitle"/>
        <w:jc w:val="center"/>
      </w:pPr>
      <w:r>
        <w:t>ПРЕДОСТАВЛЕНИЯ СУБСИДИЙ СОЦИАЛЬНО ОРИЕНТИРОВАННЫМ</w:t>
      </w:r>
    </w:p>
    <w:p w:rsidR="005F3AE9" w:rsidRDefault="005F3AE9">
      <w:pPr>
        <w:pStyle w:val="ConsPlusTitle"/>
        <w:jc w:val="center"/>
      </w:pPr>
      <w:r>
        <w:t>НЕКОММЕРЧЕСКИМ ОРГАНИЗАЦИЯМ НА РЕАЛИЗАЦИЮ МЕРОПРИЯТИЙ</w:t>
      </w:r>
    </w:p>
    <w:p w:rsidR="005F3AE9" w:rsidRDefault="005F3AE9">
      <w:pPr>
        <w:pStyle w:val="ConsPlusTitle"/>
        <w:jc w:val="center"/>
      </w:pPr>
      <w:r>
        <w:t>ПО ПРОФИЛАКТИКЕ ВИЧ-ИНФЕКЦИИ И ГЕПАТИТОВ B И C</w:t>
      </w:r>
    </w:p>
    <w:p w:rsidR="005F3AE9" w:rsidRDefault="005F3A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5"/>
        <w:gridCol w:w="113"/>
      </w:tblGrid>
      <w:tr w:rsidR="005F3A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AE9" w:rsidRDefault="005F3A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AE9" w:rsidRDefault="005F3A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AE9" w:rsidRDefault="005F3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AE9" w:rsidRDefault="005F3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5F3AE9" w:rsidRDefault="005F3AE9">
            <w:pPr>
              <w:pStyle w:val="ConsPlusNormal"/>
              <w:jc w:val="center"/>
            </w:pPr>
            <w:r>
              <w:rPr>
                <w:color w:val="392C69"/>
              </w:rPr>
              <w:t>от 07.08.2024 N 520)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AE9" w:rsidRDefault="005F3AE9">
            <w:pPr>
              <w:pStyle w:val="ConsPlusNormal"/>
            </w:pPr>
          </w:p>
        </w:tc>
      </w:tr>
    </w:tbl>
    <w:p w:rsidR="005F3AE9" w:rsidRDefault="005F3AE9">
      <w:pPr>
        <w:pStyle w:val="ConsPlusNormal"/>
        <w:jc w:val="both"/>
      </w:pPr>
    </w:p>
    <w:p w:rsidR="005F3AE9" w:rsidRDefault="005F3AE9">
      <w:pPr>
        <w:pStyle w:val="ConsPlusTitle"/>
        <w:jc w:val="center"/>
        <w:outlineLvl w:val="1"/>
      </w:pPr>
      <w:r>
        <w:t>1. Общие положения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ind w:firstLine="540"/>
        <w:jc w:val="both"/>
      </w:pPr>
      <w:r>
        <w:t>1.1. Настоящий Порядок устанавливает условия, цели и порядок предоставления субсидий из областного бюджета социально ориентированным некоммерческим организациям на реализацию мероприятий по профилактике ВИЧ-инфекции и гепатитов B и C (далее - субсидии), а также порядок возврата субсидий в случаях, установленных настоящим Порядком.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понятия: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участники конкурсного отбора - социально ориентированные некоммерческие организации, не являющиеся некоммерческими организациями, организационно-правовые формы которых указаны в </w:t>
      </w:r>
      <w:hyperlink w:anchor="P75">
        <w:r>
          <w:rPr>
            <w:color w:val="0000FF"/>
          </w:rPr>
          <w:t>пункте 2.2</w:t>
        </w:r>
      </w:hyperlink>
      <w:r>
        <w:t xml:space="preserve"> настоящего Порядка, осуществляющие в соответствии с их учредительными документами виды деятельности, установленные </w:t>
      </w:r>
      <w:hyperlink r:id="rId18">
        <w:r>
          <w:rPr>
            <w:color w:val="0000FF"/>
          </w:rPr>
          <w:t>подпунктом 9 пункта 1 статьи 31.1</w:t>
        </w:r>
      </w:hyperlink>
      <w:r>
        <w:t xml:space="preserve"> Федерального закона от 12.01.96 N 7-ФЗ "О некоммерческих организациях", представившие в Министерство здравоохранения Кузбасса (далее - Министерство) документы, указанные в </w:t>
      </w:r>
      <w:hyperlink w:anchor="P184">
        <w:r>
          <w:rPr>
            <w:color w:val="0000FF"/>
          </w:rPr>
          <w:t>пункте 4.4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получатели субсидий (далее также - получатель) - победители конкурсного отбора (далее также - отбор), заключившие соглашение о предоставлении субсидии согласно </w:t>
      </w:r>
      <w:hyperlink w:anchor="P116">
        <w:r>
          <w:rPr>
            <w:color w:val="0000FF"/>
          </w:rPr>
          <w:t>пункту 2.7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1.3. Целью предоставления субсидии является финансовое обеспечение части затрат социально ориентированных некоммерческих организаций на реализацию мероприятий по профилактике ВИЧ-инфекции и гепатитов B и C (далее - мероприятия), направленных на достижение целей государственной </w:t>
      </w:r>
      <w:hyperlink r:id="rId19">
        <w:r>
          <w:rPr>
            <w:color w:val="0000FF"/>
          </w:rPr>
          <w:t>программы</w:t>
        </w:r>
      </w:hyperlink>
      <w:r>
        <w:t xml:space="preserve"> Кемеровской области - Кузбасса "Развитие здравоохранения Кузбасса", утвержденной постановлением Правительства Кемеровской области - Кузбасса от 10.11.2023 N 735 (далее - государственная программа).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1.4. Министерство является главным распорядителем средств областного бюджета, до которого в соответствии с законом об областном бюджете на соответствующий финансовый год и плановый период как получателя бюджетных средств доведены в установленном порядке лимиты бюджетных обязательств на предоставление субсидии в рамках мероприятий государственной программы.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1.5. Способом предоставления субсидии является финансовое обеспечение затрат.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1.6. Информация о субсидии размещается на едином портале бюджетной системы Российской </w:t>
      </w:r>
      <w:r>
        <w:lastRenderedPageBreak/>
        <w:t>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Федерации.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ind w:firstLine="540"/>
        <w:jc w:val="both"/>
      </w:pPr>
      <w:bookmarkStart w:id="3" w:name="P64"/>
      <w:bookmarkEnd w:id="3"/>
      <w:r>
        <w:t>2.1. Участник конкурсного отбора на дату не ранее 1-го числа месяца, в котором подается заявка об участии в конкурсном отборе (далее - заявка), должен соответствовать следующим требованиям: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а)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б)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в) не находиться в составляемых в рамках реализации полномочий, предусмотренных </w:t>
      </w:r>
      <w:hyperlink r:id="rId20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г) не являться получателем средств областного бюджета на основании иных нормативных правовых актов на цели, указанные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д) не являться иностранным агентом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е) на едином налоговом счете участника отбора должна отсутствовать или не превышать размер, определенный </w:t>
      </w:r>
      <w:hyperlink r:id="rId22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ж) не иметь просроченной задолженности по возврату в областной бюджет иных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Кемеровской областью - Кузбассом (за исключением случаев, установленных высшим исполнительным органом Кемеровской области - Кузбасса);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з) участник конкурсного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лицом;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4" w:name="P74"/>
      <w:bookmarkEnd w:id="4"/>
      <w:r>
        <w:t xml:space="preserve">к) отсутствие ограничений на распоряжение расчетным счетом участника конкурсного отбора, на который планируется перечисление субсидии по результатам конкурсного отбора после заключения </w:t>
      </w:r>
      <w:r>
        <w:lastRenderedPageBreak/>
        <w:t>соглашения с Министерством, а также отсутствие расчетных документов, принятых банком, но не оплаченных из-за недостаточности средств на счете участника отбора.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5" w:name="P75"/>
      <w:bookmarkEnd w:id="5"/>
      <w:r>
        <w:t>2.2. Участниками конкурсного отбора не могут быть: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саморегулируемые организации;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объединения работодателей;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объединения кооперативов;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торгово-промышленные палаты;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товарищества собственников недвижимости, к которым относятся в том числе товарищества собственников жилья;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адвокатские палаты;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адвокатские образования;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нотариальные палаты;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политические партии и религиозные организации.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2.3. Проверка участника конкурсного отбора на соответствие требованиям, указанным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В случае отсутствия технической возможности осуществления автоматической проверки в системе "Электронный бюджет" проверка осуществляется путем проставления в электронном виде участником конкурсного отбора отметок о его соответствии указанным требованиям посредством заполнения соответствующих экранных форм веб-интерфейса системы "Электронный бюджет". В данном случае Министерство осуществляет проверку в срок не более 15 рабочих дней со дня окончания приема заявок с использованием общедоступных сведений посредством запросов через официальные сайты государственных органов и направления запросов через каналы региональной системы межведомственного электронного взаимодействия.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Министерство в целях подтверждения соответствия участника конкурсного отбора требованиям, указанным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Участник конкурсного отбора в срок, указанный в объявлении о проведении отбора, вправе по собственной инициативе представить на дату не ранее 1-го числа месяца, в котором направляется заявка, справку налогового органа об отсутствии или </w:t>
      </w:r>
      <w:proofErr w:type="spellStart"/>
      <w:r>
        <w:t>непревышении</w:t>
      </w:r>
      <w:proofErr w:type="spellEnd"/>
      <w:r>
        <w:t xml:space="preserve"> размера, определенного </w:t>
      </w:r>
      <w:hyperlink r:id="rId23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на едином налоговом счете участника отбора задолженности по уплате налогов, сборов и страховых взносов в бюджеты бюджетной системы </w:t>
      </w:r>
      <w:r>
        <w:lastRenderedPageBreak/>
        <w:t>Российской Федерации,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Для подтверждения соответствия требованиям, указанным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участником отбора представляются документы в порядке и сроки, установленные </w:t>
      </w:r>
      <w:hyperlink w:anchor="P184">
        <w:r>
          <w:rPr>
            <w:color w:val="0000FF"/>
          </w:rPr>
          <w:t>пунктами 4.4</w:t>
        </w:r>
      </w:hyperlink>
      <w:r>
        <w:t xml:space="preserve">, </w:t>
      </w:r>
      <w:hyperlink w:anchor="P191">
        <w:r>
          <w:rPr>
            <w:color w:val="0000FF"/>
          </w:rPr>
          <w:t>4.5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2.4. Направления расходов, источником финансового обеспечения которых является субсидия: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 оплату труда, в том числе начисления на выплаты по оплате труда сотрудников получателя субсидии;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 приобретение товаров, работ, услуг в целях реализации мероприятия;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 уплату налогов, сборов, страховых взносов и иных обязательных платежей в бюджетную систему Российской Федерации, за исключением штрафов;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 оплату расходов по услугам связи, коммунальным, транспортным услугам, арендным платежам, связанным с реализацией мероприятия.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За счет предоставленной субсидии запрещается осуществлять следующие расходы: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расходы, связанные с осуществлением деятельности, напрямую не связанной с реализацией мероприятия;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 на поддержку политических партий и кампаний;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 на проведение митингов, демонстраций, пикетирований;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 на фундаментальные научные исследования;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 на приобретение алкогольных напитков и табачной продукции;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указанных средств, определенных в настоящем Порядке;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 на уплату налогов, сборов, страховых взносов и иных обязательных платежей в бюджетную систему Российской Федерации;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расходы на уплату штрафов.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2.5. Основания для отказа получателю субсидии в предоставлении субсидии: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 к документам, определенным </w:t>
      </w:r>
      <w:hyperlink w:anchor="P184">
        <w:r>
          <w:rPr>
            <w:color w:val="0000FF"/>
          </w:rPr>
          <w:t>пунктом 4.4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F3AE9" w:rsidRDefault="005F3AE9">
      <w:pPr>
        <w:pStyle w:val="ConsPlusNormal"/>
        <w:spacing w:before="220"/>
        <w:ind w:firstLine="540"/>
        <w:jc w:val="both"/>
      </w:pPr>
      <w:proofErr w:type="gramStart"/>
      <w:r>
        <w:t>установление факта недостоверности</w:t>
      </w:r>
      <w:proofErr w:type="gramEnd"/>
      <w:r>
        <w:t xml:space="preserve"> представленной получателем субсидии информации.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2.6. Субсидия предоставляется в следующих размерах: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400 тысяч рублей - по направлению "Организация и проведение мероприятий по профилактике ВИЧ-инфекции и гепатитов B и C среди лиц, употребляющих наркотики, коммерческих секс-работников </w:t>
      </w:r>
      <w:r>
        <w:lastRenderedPageBreak/>
        <w:t>и формирование приверженности к диспансеризации и лечению у людей, живущих с ВИЧ-инфекцией";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400 тысяч рублей - по направлению "Организация и проведение мероприятий по профилактике ВИЧ-инфекции и гепатитов B и C среди лиц, находящихся в местах лишения свободы; осужденных к наказанию в виде ограничения свободы; освободившихся из мест лишения свободы; лиц без определенного места жительства и формирование приверженности к диспансеризации и лечению у людей, живущих с ВИЧ-инфекцией";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400 тысяч рублей - по направлению "Реализация мероприятий по улучшению и поддержанию приверженности к </w:t>
      </w:r>
      <w:proofErr w:type="spellStart"/>
      <w:r>
        <w:t>химиопрофилактике</w:t>
      </w:r>
      <w:proofErr w:type="spellEnd"/>
      <w:r>
        <w:t xml:space="preserve"> передачи ВИЧ-инфекции от матери к ребенку во время беременности и после родов";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400 тысяч рублей - по направлению "Организация и проведение акций, направленных на профилактику ВИЧ-инфекции и гепатитов B и C и мотивирование к тестированию на ВИЧ-инфекцию среди взрослого населения Кемеровской области - Кузбасса";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400 тысяч рублей - по направлению "Организация и проведение акций, направленных на профилактику ВИЧ-инфекции и гепатитов B и C и мотивирование к тестированию на ВИЧ-инфекцию среди молодежи Кемеровской области - Кузбасса".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2.7. Предоставление субсидии получателю осуществляется на основании соглашения, заключаемого между Министерством и получателем в соответствии с типовой формой, утвержденной приказом Министерства финансов Российской Федерации, в форме электронного документа с использованием системы "Электронный бюджет" (далее также - соглашение).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в соответствии с типовой формой, в которой предусматриваются в том числе следующие положения: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а) значение результатов предоставления субсидии, указанных в </w:t>
      </w:r>
      <w:hyperlink w:anchor="P136">
        <w:r>
          <w:rPr>
            <w:color w:val="0000FF"/>
          </w:rPr>
          <w:t>пункте 2.11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б) сроки и формы представления отчетности получателем;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в)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58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г) согласие получателя на осуществление Министерством в отношении него проверок соблюдения порядка и условий предоставления субсидии, в том числе в части достижения результата предоставления субсидии, а также на осуществление органом государственного финансового контроля проверки в соответствии со </w:t>
      </w:r>
      <w:hyperlink r:id="rId24">
        <w:r>
          <w:rPr>
            <w:color w:val="0000FF"/>
          </w:rPr>
          <w:t>статьями 268.1</w:t>
        </w:r>
      </w:hyperlink>
      <w:r>
        <w:t xml:space="preserve"> и </w:t>
      </w:r>
      <w:hyperlink r:id="rId25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д)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указанных средств, определенных в настоящем Порядке;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е) условие 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правопреемником, при реорганизации получателя, являющегося юридическим лицом, в форме слияния, присоединения или преобразования;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ж) условие о возврате в доход областного бюджета не использованного на начало года, следующего за годом предоставления субсидии, остатка средств субсидии в соответствии с бюджетным </w:t>
      </w:r>
      <w:r>
        <w:lastRenderedPageBreak/>
        <w:t>законодательством Российской Федерации в срок, установленный соглашением;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з)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при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и) перечисление субсидии на расчетные или корреспондентские счета, открытые получателям субсидий в кредитных организациях;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к) порядок расчета мер ответственности за нарушение условий и порядка предоставления субсидии;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л) представление отчета о достижении значения результата предоставления субсидии и отчета о реализации плана мероприятий по достижению результатов предоставления субсидии (контрольных точек).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2.8. Подготовка проекта соглашения, указанного в </w:t>
      </w:r>
      <w:hyperlink w:anchor="P116">
        <w:r>
          <w:rPr>
            <w:color w:val="0000FF"/>
          </w:rPr>
          <w:t>пункте 2.7</w:t>
        </w:r>
      </w:hyperlink>
      <w:r>
        <w:t xml:space="preserve"> настоящего Порядка, осуществляется Министерством в срок не позднее 5 рабочих дней с даты принятия Министерством решения о признании участников конкурсного отбора победителями и предоставлении им субсидии.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Получатель субсидии для подтверждения его соответствия требованию, установленному </w:t>
      </w:r>
      <w:hyperlink w:anchor="P74">
        <w:r>
          <w:rPr>
            <w:color w:val="0000FF"/>
          </w:rPr>
          <w:t>подпунктом "к" пункта 2.1</w:t>
        </w:r>
      </w:hyperlink>
      <w:r>
        <w:t xml:space="preserve"> настоящего Порядка, в срок не позднее 3 рабочих дней с даты принятия Министерством решения о признании участников конкурсного отбора победителями и предоставлении им субсидии и до подписания соглашения представляет Министерству оригинал выписки (справки) из банка об отсутствии расчетных документов, принятых банком, но не оплаченных из-за недостаточности средств на счете получателя субсидии, а также об отсутствии ограничений на распоряжение счетом с указанием банковских реквизитов счета.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2.9. Соглашение заключается в срок не позднее 10 рабочих дней с даты принятия Министерством решения о признании участников конкурсного отбора победителями и предоставлении им субсидии.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Победитель конкурсного отбора должен подписать соглашение в течение 3 рабочих дней со дня поступления соглашения на подписание в систему "Электронный бюджет" или направить возражения по проекту соглашения.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Победитель конкурсного отбора признается уклонившимся от подписания соглашения в случае </w:t>
      </w:r>
      <w:proofErr w:type="spellStart"/>
      <w:r>
        <w:t>неподписания</w:t>
      </w:r>
      <w:proofErr w:type="spellEnd"/>
      <w:r>
        <w:t xml:space="preserve"> соглашения и </w:t>
      </w:r>
      <w:proofErr w:type="spellStart"/>
      <w:r>
        <w:t>ненаправления</w:t>
      </w:r>
      <w:proofErr w:type="spellEnd"/>
      <w:r>
        <w:t xml:space="preserve"> возражений по проекту соглашения в срок, установленный абзацем вторым настоящего пункта. Решение о признании участника конкурсного отбора победителем и предоставлении ему субсидии аннулируется.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Решение о признании победителя конкурсного отбора уклонившимся от подписания соглашения и об аннулировании решения о признании участника конкурсного отбора победителем и предоставлении ему субсидии оформляется правовым актом Министерства и в течение 3 рабочих дней с даты окончания срока подписания соглашения размещается на едином портале.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2.10. Министерство не позднее 10 рабочих дней со дня подписания соглашения перечисляет получателю субсидию на счет, открытый в российской кредитной организации, по реквизитам, указанным в соглашении.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2.11. Результаты предоставления субсидии должны быть конкретными, измеримыми, с указанием в соглашении точной даты завершения и конечного значения результатов (конкретной количественной характеристики итогов), а также соответствовать результатам государственной программы.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результатов, цели в соответствии с </w:t>
      </w:r>
      <w:hyperlink w:anchor="P57">
        <w:r>
          <w:rPr>
            <w:color w:val="0000FF"/>
          </w:rPr>
          <w:t>пунктом 1.3</w:t>
        </w:r>
      </w:hyperlink>
      <w:r>
        <w:t xml:space="preserve"> настоящего Порядка, устанавливаются в соглашении.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lastRenderedPageBreak/>
        <w:t>Результатом предоставления субсидии является число получателей, которым оказывается соответствующая услуга по направлениям, на финансовое обеспечение которых предоставляется субсидия.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Title"/>
        <w:jc w:val="center"/>
        <w:outlineLvl w:val="1"/>
      </w:pPr>
      <w:r>
        <w:t>3. Требования к представлению отчетности, осуществлению</w:t>
      </w:r>
    </w:p>
    <w:p w:rsidR="005F3AE9" w:rsidRDefault="005F3AE9">
      <w:pPr>
        <w:pStyle w:val="ConsPlusTitle"/>
        <w:jc w:val="center"/>
      </w:pPr>
      <w:r>
        <w:t>контроля (мониторинга) за соблюдением условий и порядка</w:t>
      </w:r>
    </w:p>
    <w:p w:rsidR="005F3AE9" w:rsidRDefault="005F3AE9">
      <w:pPr>
        <w:pStyle w:val="ConsPlusTitle"/>
        <w:jc w:val="center"/>
      </w:pPr>
      <w:r>
        <w:t>предоставления субсидий и ответственности за их нарушение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ind w:firstLine="540"/>
        <w:jc w:val="both"/>
      </w:pPr>
      <w:bookmarkStart w:id="10" w:name="P143"/>
      <w:bookmarkEnd w:id="10"/>
      <w:r>
        <w:t>3.1. Ежеквартально в срок не позднее 15-го рабочего дня, следующего за отчетным кварталом, получатель субсидии формирует и представляет в системе "Электронный бюджет" отчетность по формам, определенным типовыми формами, содержащую следующую информацию: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а) отчет об осуществлении расходов, источником финансового обеспечения которых является субсидия;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б) отчет о достижении значений результатов предоставления субсидии;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в) отчет о реализации плана мероприятий по достижению результатов предоставления субсидии (контрольных точек).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К отчетности в системе "Электронный бюджет" получатель субсидии прилагает заверенные копии первичных учетных документов, подтверждающих расходы на целевое использование субсидии, а также на осуществление </w:t>
      </w:r>
      <w:proofErr w:type="spellStart"/>
      <w:r>
        <w:t>софинансирования</w:t>
      </w:r>
      <w:proofErr w:type="spellEnd"/>
      <w:r>
        <w:t>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3.2. Ответственность за достоверность представленной информации возлагается на получателя субсидии.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3.3. Проверка и принятие отчетов и документов, указанных в </w:t>
      </w:r>
      <w:hyperlink w:anchor="P143">
        <w:r>
          <w:rPr>
            <w:color w:val="0000FF"/>
          </w:rPr>
          <w:t>пункте 3.1</w:t>
        </w:r>
      </w:hyperlink>
      <w:r>
        <w:t xml:space="preserve"> настоящего Порядка, осуществляется Министерством в срок, не превышающий 10 рабочих дней после окончания срока их представления.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В случае соответствия отчетности установленным формам и требованиям к ее содержанию, указанным в соглашении, отчет принимается Министерством.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При наличии замечаний к отчетности в течение 5 рабочих дней Министерство уведомляет получателя субсидии по телефонам, указанным в представленной получателем субсидии заявке, и направляет почтовым отправлением либо отдает лично получателю субсидии или иному уполномоченному лицу письменный отказ в принятии отчетности с указанием причин отказа.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Получатель субсидии обязан устранить замечания, указанные Министерством, в течение 3 рабочих дней и повторно представить отчетность в Министерство.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Отчет, представленный получателем субсидии, повторно рассматривается Министерством в порядке, установленном </w:t>
      </w:r>
      <w:hyperlink w:anchor="P143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3.4. Непредставление получателем отчетов и документов, указанных в </w:t>
      </w:r>
      <w:hyperlink w:anchor="P143">
        <w:r>
          <w:rPr>
            <w:color w:val="0000FF"/>
          </w:rPr>
          <w:t>пункте 3.1</w:t>
        </w:r>
      </w:hyperlink>
      <w:r>
        <w:t xml:space="preserve"> настоящего Порядка, является подтверждением факта нарушения условий и порядка предоставления субсидии и недостижения результата предоставления субсидии, влечет в отношении получателя применение мер ответственности, предусмотренных </w:t>
      </w:r>
      <w:hyperlink w:anchor="P157">
        <w:r>
          <w:rPr>
            <w:color w:val="0000FF"/>
          </w:rPr>
          <w:t>пунктом 3.7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3.5. Министерство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субсидии, а также орган государственного финансового контроля осуществляет проверки в соответствии со </w:t>
      </w:r>
      <w:hyperlink r:id="rId26">
        <w:r>
          <w:rPr>
            <w:color w:val="0000FF"/>
          </w:rPr>
          <w:t>статьями 268.1</w:t>
        </w:r>
      </w:hyperlink>
      <w:r>
        <w:t xml:space="preserve"> и </w:t>
      </w:r>
      <w:hyperlink r:id="rId2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11" w:name="P156"/>
      <w:bookmarkEnd w:id="11"/>
      <w:r>
        <w:t xml:space="preserve">3.6. Мониторинг достижения результатов предоставления субсидии осуществляется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</w:t>
      </w:r>
      <w:r>
        <w:lastRenderedPageBreak/>
        <w:t>финансов Российской Федерации.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12" w:name="P157"/>
      <w:bookmarkEnd w:id="12"/>
      <w:r>
        <w:t>3.7. В случае выявления фактов нарушения получателем субсидии условий и порядка предоставления субсидии, в том числе в документах, представленных получателем субсидии, недостоверных сведений, к нему применяются меры ответственности в виде возврата средств субсидии в областной бюджет.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Министерство в течение 15 рабочих дней со дня выявления указанных нарушений направляет получателю субсидии почтовым отправлением с уведомлением о вручении требование об обеспечении возврата субсидии в областной бюджет в размере суммы, использованной с нарушением, с указанием платежных реквизитов.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Субсидии подлежат возврату в доход областного бюджета в объеме и в сроки, указанные в требовании, в установленном законодательством порядке.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13" w:name="P160"/>
      <w:bookmarkEnd w:id="13"/>
      <w:r>
        <w:t>3.8. В случае если получателем субсидии не достигнуты результаты и показатели, указанные в соглашении, Министерство применяет в отношении получателя штрафные санкции, рассчитываемые по формуле, установленной приложением к соглашению. В случае если размер штрафных санкций, рассчитанных по формуле, превышает размер предоставленной получателю субсидии, то размер штрафных санкций устанавливается в размере предоставленной получателю субсидии.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Министерство в течение 15 рабочих дней с даты выявления недостижения значения результата предоставления субсидии направляет уведомление получателю субсидии о применении штрафных санкций с указанием платежных реквизитов почтовым отправлением с уведомлением о вручении.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3.9. В случае невозврата получателем субсидии бюджетных средств, указанных в </w:t>
      </w:r>
      <w:hyperlink w:anchor="P157">
        <w:r>
          <w:rPr>
            <w:color w:val="0000FF"/>
          </w:rPr>
          <w:t>пункте 3.7</w:t>
        </w:r>
      </w:hyperlink>
      <w:r>
        <w:t xml:space="preserve"> настоящего Порядка, и </w:t>
      </w:r>
      <w:proofErr w:type="spellStart"/>
      <w:r>
        <w:t>неперечисления</w:t>
      </w:r>
      <w:proofErr w:type="spellEnd"/>
      <w:r>
        <w:t xml:space="preserve"> штрафных санкций, указанных в </w:t>
      </w:r>
      <w:hyperlink w:anchor="P160">
        <w:r>
          <w:rPr>
            <w:color w:val="0000FF"/>
          </w:rPr>
          <w:t>пункте 3.8</w:t>
        </w:r>
      </w:hyperlink>
      <w:r>
        <w:t xml:space="preserve"> настоящего Порядка, Министерство в соответствии с действующим законодательством принимает меры по взысканию бюджетных средств в областной бюджет в судебном порядке.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Title"/>
        <w:jc w:val="center"/>
        <w:outlineLvl w:val="1"/>
      </w:pPr>
      <w:r>
        <w:t>4. Порядок проведения отбора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ind w:firstLine="540"/>
        <w:jc w:val="both"/>
      </w:pPr>
      <w:bookmarkStart w:id="14" w:name="P166"/>
      <w:bookmarkEnd w:id="14"/>
      <w:r>
        <w:t>4.1. Категории получателей субсидий: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некоммерческие организации, зарегистрированные в качестве юридического лица, осуществляющие деятельность на территории Кемеровской области - Кузбасса не менее 1 года с момента государственной регистрации;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некоммерческие организации, осуществляющие на территории Кемеровской области - Кузбасса в соответствии со своими учредительными документами деятельность в сфере здравоохранения, в том числе один или несколько видов деятельности, предусмотренных </w:t>
      </w:r>
      <w:hyperlink r:id="rId28">
        <w:r>
          <w:rPr>
            <w:color w:val="0000FF"/>
          </w:rPr>
          <w:t>пунктами 1</w:t>
        </w:r>
      </w:hyperlink>
      <w:r>
        <w:t xml:space="preserve">, </w:t>
      </w:r>
      <w:hyperlink r:id="rId29">
        <w:r>
          <w:rPr>
            <w:color w:val="0000FF"/>
          </w:rPr>
          <w:t>2 статьи 31.1</w:t>
        </w:r>
      </w:hyperlink>
      <w:r>
        <w:t xml:space="preserve"> Федерального закона от 12.01.96 N 7-ФЗ "О некоммерческих организациях".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4.2. Способом проведения отбора является конкурс (далее также - конкурсный отбор),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- результат предоставления субсидии).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Информация о проведении конкурсного отбора получателей субсидий размещается на едином портале.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Конкурсный отбор получателей субсидий осуществляется в системе "Электронный бюджет".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Взаимодействие Министерства с участниками конкурсного отбора получателей субсидий осуществляется с использованием документов в электронной форме.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4.3. Министерство не позднее чем за 3 дня до даты начала подачи заявок размещает объявление о проведении конкурсного отбора на едином портале с указанием: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lastRenderedPageBreak/>
        <w:t>срока проведения конкурсного отбора;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даты начала подачи и окончания приема заявок участников конкурсного отбора, при этом дата окончания приема заявок участников конкурсного отбора не может быть ранее 30-го дня, следующего за днем размещения объявления о проведении конкурсного отбора;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организатора конкурсного отбора;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ожидаемых результатов предоставления субсидий в соответствии с </w:t>
      </w:r>
      <w:hyperlink w:anchor="P156">
        <w:r>
          <w:rPr>
            <w:color w:val="0000FF"/>
          </w:rPr>
          <w:t>пунктом 3.6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доменного имени и (или) указателей страниц сайта в информационно-телекоммуникационной сети "Интернет", на котором обеспечивается проведение конкурсного отбора;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требований к участникам конкурсного отбора в соответствии с </w:t>
      </w:r>
      <w:hyperlink w:anchor="P64">
        <w:r>
          <w:rPr>
            <w:color w:val="0000FF"/>
          </w:rPr>
          <w:t>пунктом 2.1</w:t>
        </w:r>
      </w:hyperlink>
      <w:r>
        <w:t xml:space="preserve"> настоящего Порядка и перечня документов, представляемых участниками конкурсного отбора для подтверждения их соответствия указанным требованиям;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порядка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</w:t>
      </w:r>
      <w:hyperlink w:anchor="P184">
        <w:r>
          <w:rPr>
            <w:color w:val="0000FF"/>
          </w:rPr>
          <w:t>пунктом 4.4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порядка отзыва заявок участников конкурсного отбора, порядка возврата заявок участников конкурсного отбора, определяющего в том числе основания для возврата заявок участников конкурсного отбора, порядка внесения изменений в заявки участников конкурсного отбора;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правил рассмотрения и оценки заявок участников конкурсного отбора;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порядка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15" w:name="P184"/>
      <w:bookmarkEnd w:id="15"/>
      <w:r>
        <w:t>4.4. Для участия в конкурсном отборе участник в срок, указанный в объявлении о проведении конкурсного отбора, представляет заявку, включающую следующие документы, подписанные руководителем и заверенные печатью (при наличии):</w:t>
      </w:r>
    </w:p>
    <w:p w:rsidR="005F3AE9" w:rsidRDefault="005F3AE9">
      <w:pPr>
        <w:pStyle w:val="ConsPlusNormal"/>
        <w:spacing w:before="220"/>
        <w:ind w:firstLine="540"/>
        <w:jc w:val="both"/>
      </w:pPr>
      <w:hyperlink w:anchor="P247">
        <w:r>
          <w:rPr>
            <w:color w:val="0000FF"/>
          </w:rPr>
          <w:t>заявление</w:t>
        </w:r>
      </w:hyperlink>
      <w:r>
        <w:t xml:space="preserve"> на участие в конкурсном отборе по форме согласно приложению N 1 к настоящему Порядку, которое включает в том числе согласие на публикацию (размещение) в информационно-телекоммуникационной сети "Интернет"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отбором, а также согласие на обработку персональных данных;</w:t>
      </w:r>
    </w:p>
    <w:p w:rsidR="005F3AE9" w:rsidRDefault="005F3AE9">
      <w:pPr>
        <w:pStyle w:val="ConsPlusNormal"/>
        <w:spacing w:before="220"/>
        <w:ind w:firstLine="540"/>
        <w:jc w:val="both"/>
      </w:pPr>
      <w:hyperlink w:anchor="P352">
        <w:r>
          <w:rPr>
            <w:color w:val="0000FF"/>
          </w:rPr>
          <w:t>информацию</w:t>
        </w:r>
      </w:hyperlink>
      <w:r>
        <w:t xml:space="preserve"> о социально значимой программе (проекте) по форме согласно приложению N 2 к настоящему Порядку;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календарный </w:t>
      </w:r>
      <w:hyperlink w:anchor="P395">
        <w:r>
          <w:rPr>
            <w:color w:val="0000FF"/>
          </w:rPr>
          <w:t>план</w:t>
        </w:r>
      </w:hyperlink>
      <w:r>
        <w:t xml:space="preserve"> реализации социально значимой программы (проекта) по форме согласно приложению N 3 к настоящему Порядку;</w:t>
      </w:r>
    </w:p>
    <w:p w:rsidR="005F3AE9" w:rsidRDefault="005F3AE9">
      <w:pPr>
        <w:pStyle w:val="ConsPlusNormal"/>
        <w:spacing w:before="220"/>
        <w:ind w:firstLine="540"/>
        <w:jc w:val="both"/>
      </w:pPr>
      <w:hyperlink w:anchor="P438">
        <w:r>
          <w:rPr>
            <w:color w:val="0000FF"/>
          </w:rPr>
          <w:t>смету</w:t>
        </w:r>
      </w:hyperlink>
      <w:r>
        <w:t xml:space="preserve"> расходов на реализацию социально значимой программы (проекта) по форме согласно приложению N 4 к настоящему Порядку;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копию учредительного документа (со всеми внесенными изменениями);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копию документа (документов), подтверждающего (подтверждающих) полномочия руководителя либо лица, уполномоченного действовать от имени организации, а также главного бухгалтера либо лица, осуществляющего ведение бухгалтерского учета в данной организации.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16" w:name="P191"/>
      <w:bookmarkEnd w:id="16"/>
      <w:r>
        <w:t xml:space="preserve">4.5. Участник конкурсного отбора в срок, указанный в объявлении, подает заявку, включающую документы, указанные в </w:t>
      </w:r>
      <w:hyperlink w:anchor="P184">
        <w:r>
          <w:rPr>
            <w:color w:val="0000FF"/>
          </w:rPr>
          <w:t>пункте 4.4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lastRenderedPageBreak/>
        <w:t>Заявка регистрируется в порядке очередности поступления в систему "Электронный бюджет" с присвоением ей регистрационного номера и указанием даты и времени поступления.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Заявка подписывается усиленной квалифицированной электронной подписью руководителя участника конкурсного отбора или уполномоченного им лица.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"Электронный бюджет".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Заявка формируется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документов (в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) и электронных копий документов (в формате </w:t>
      </w:r>
      <w:proofErr w:type="spellStart"/>
      <w:r>
        <w:t>pdf</w:t>
      </w:r>
      <w:proofErr w:type="spellEnd"/>
      <w:r>
        <w:t>).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Ответственность за полноту и достоверность информации, документов, содержащихся в заявке, а также за своевременность их представления несет участник конкурсного отбора.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4.6. Участник конкурсного отбора в срок, указанный в объявлении о проведении конкурсного отбора, вправе: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а) подать не более одной заявки на участие в конкурсном отборе. В случае подачи участником конкурсного отбора более одной заявки на конкурсный отбор принимается заявка, поданная первой по дате и времени;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б) отозвать заявку в любое время до даты окончания проведения конкурсного отбора в случае: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внесения изменений в заявку и подачи новой заявки в порядке, аналогичном порядку формирования заявки, указанном в </w:t>
      </w:r>
      <w:hyperlink w:anchor="P191">
        <w:r>
          <w:rPr>
            <w:color w:val="0000FF"/>
          </w:rPr>
          <w:t>пункте 4.5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отказа от участия в конкурсном отборе;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в) обратиться в Министерство за разъяснениями положений объявления о проведении конкурсного отбора в форме устного обращения (по номеру телефона, указанного в объявлении о проведении конкурсного отбора), а также направить в адрес Министерства в письменном или электронном виде запрос о разъяснении положений объявления о проведении конкурсного отбора не позднее 7 рабочих дней до даты окончания подачи (приема) заявок и документов. В течение 3 рабочих дней со дня поступления указанного запроса Министерство направляет участнику конкурсного отбора письменный ответ с разъяснениями.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>4.7. Основаниями для отклонения заявок являются: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а) несоответствие участника конкурсного отбора требованиям, установленным </w:t>
      </w:r>
      <w:hyperlink w:anchor="P64">
        <w:r>
          <w:rPr>
            <w:color w:val="0000FF"/>
          </w:rPr>
          <w:t>пунктами 2.1</w:t>
        </w:r>
      </w:hyperlink>
      <w:r>
        <w:t xml:space="preserve">, </w:t>
      </w:r>
      <w:hyperlink w:anchor="P75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б) несоответствие участника конкурсного отбора категориям, установленным </w:t>
      </w:r>
      <w:hyperlink w:anchor="P166">
        <w:r>
          <w:rPr>
            <w:color w:val="0000FF"/>
          </w:rPr>
          <w:t>пунктом 4.1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в) несоответствие представленных участником конкурсного отбора документов требованиям, установленным </w:t>
      </w:r>
      <w:hyperlink w:anchor="P184">
        <w:r>
          <w:rPr>
            <w:color w:val="0000FF"/>
          </w:rPr>
          <w:t>пунктом 4.4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г) недостоверность представленной участником конкурсного отбора информации, в том числе информации о месте нахождения и адресе;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д) подача участником конкурсного отбора заявки после даты и (или) времени, определенных для подачи заявок;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е) наличие в заявлении и представленных документах исправлений, подчисток, приписок, </w:t>
      </w:r>
      <w:r>
        <w:lastRenderedPageBreak/>
        <w:t>зачеркнутых слов и иных не оговоренных в них исправлений, а также нечитаемых сканов документов и (или) повреждений, не позволяющих однозначно истолковать содержание документов;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ж) 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4.8. Министерство рассматривает и оценивает заявки участников конкурсного отбора в срок не позднее 10 рабочих дней после проведения проверки, указанной в </w:t>
      </w:r>
      <w:hyperlink w:anchor="P87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Критерии оценки заявок определяются согласно показателям, указанным в оценочной </w:t>
      </w:r>
      <w:hyperlink w:anchor="P494">
        <w:r>
          <w:rPr>
            <w:color w:val="0000FF"/>
          </w:rPr>
          <w:t>ведомости</w:t>
        </w:r>
      </w:hyperlink>
      <w:r>
        <w:t xml:space="preserve"> по социально значимой программе (проекту) согласно приложению N 5 к настоящему Порядку.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При наличии равных итоговых баллов по нескольким проектам участников конкурса решение принимается в пользу проекта участника, имеющего опыт работы в реализации мероприятий по профилактике ВИЧ-инфекции и гепатитов B и C.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При наличии </w:t>
      </w:r>
      <w:proofErr w:type="spellStart"/>
      <w:r>
        <w:t>софинансирования</w:t>
      </w:r>
      <w:proofErr w:type="spellEnd"/>
      <w:r>
        <w:t xml:space="preserve"> целевых расходов, связанных с реализацией проекта, величина предполагаемого размера </w:t>
      </w:r>
      <w:proofErr w:type="spellStart"/>
      <w:r>
        <w:t>софинансирования</w:t>
      </w:r>
      <w:proofErr w:type="spellEnd"/>
      <w:r>
        <w:t xml:space="preserve"> может быть определена в качестве одного из критериев конкурсного отбора при наличии равных итоговых баллов по нескольким проектам участников конкурса.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В счет исполнения обязательства получателя субсидии по </w:t>
      </w:r>
      <w:proofErr w:type="spellStart"/>
      <w:r>
        <w:t>софинансированию</w:t>
      </w:r>
      <w:proofErr w:type="spellEnd"/>
      <w:r>
        <w:t xml:space="preserve"> целевых расходов могут учитываться: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фактические расходы за счет грантов, целевых поступлений и иных доходов организации;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безвозмездно полученные имущественные права (по их стоимостной оценке);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безвозмездно полученные товары, работы и услуги (по их стоимостной оценке);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труд добровольцев (по его стоимостной оценке исходя из среднего часового тарифа).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4.9. Министерство не позднее 3-го рабочего дня со дня окончания срока рассмотрения заявок принимает решение о признании участников конкурсного отбора победителями и предоставлении им субсидии либо решение об отклонении заявок с указанием оснований для их отклонения, установленных </w:t>
      </w:r>
      <w:hyperlink w:anchor="P203">
        <w:r>
          <w:rPr>
            <w:color w:val="0000FF"/>
          </w:rPr>
          <w:t>пунктом 4.7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spacing w:before="220"/>
        <w:ind w:firstLine="540"/>
        <w:jc w:val="both"/>
      </w:pPr>
      <w:bookmarkStart w:id="18" w:name="P221"/>
      <w:bookmarkEnd w:id="18"/>
      <w:r>
        <w:t>Решения, указанные в абзаце первом настоящего пункта, оформляются правовым актом Министерства, размещаются на едином портале в течение 1 рабочего дня с даты их принятия и включают следующие сведения: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 участников конкурсного отбора;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дату, время и место оценки заявок участников конкурсного отбора;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информацию об участниках конкурсного отбора, заявки которых были рассмотрены;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информацию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последовательность оценки заявок участников конкурсного отбора, присвоенные заявкам значения по каждому из предусмотренных критериев оценки;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наименование получателей субсидии, с которыми заключается соглашение, и размер предоставляемой им субсидии.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4.10. Размещение правового акта Министерства, указанного в </w:t>
      </w:r>
      <w:hyperlink w:anchor="P221">
        <w:r>
          <w:rPr>
            <w:color w:val="0000FF"/>
          </w:rPr>
          <w:t>абзаце втором пункта 4.9</w:t>
        </w:r>
      </w:hyperlink>
      <w:r>
        <w:t xml:space="preserve"> настоящего Порядка, на едином портале является надлежащим уведомлением участников конкурсного </w:t>
      </w:r>
      <w:r>
        <w:lastRenderedPageBreak/>
        <w:t>отбора о принятом решении.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4.11. В случае если в конкурсном отборе принял участие только один участник конкурсного отбора, а равно если к участию в конкурсном отборе допущен только один участник конкурсного отбора, то указанный участник признается победителем конкурсного отбора только в том случае, если соответствует требованиям и категориям, установленным </w:t>
      </w:r>
      <w:hyperlink w:anchor="P64">
        <w:r>
          <w:rPr>
            <w:color w:val="0000FF"/>
          </w:rPr>
          <w:t>пунктами 2.1</w:t>
        </w:r>
      </w:hyperlink>
      <w:r>
        <w:t xml:space="preserve">, </w:t>
      </w:r>
      <w:hyperlink w:anchor="P75">
        <w:r>
          <w:rPr>
            <w:color w:val="0000FF"/>
          </w:rPr>
          <w:t>2.2</w:t>
        </w:r>
      </w:hyperlink>
      <w:r>
        <w:t xml:space="preserve">, </w:t>
      </w:r>
      <w:hyperlink w:anchor="P166">
        <w:r>
          <w:rPr>
            <w:color w:val="0000FF"/>
          </w:rPr>
          <w:t>4.1</w:t>
        </w:r>
      </w:hyperlink>
      <w:r>
        <w:t xml:space="preserve"> настоящего Порядка. В иных случаях конкурсный отбор признается несостоявшимся.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4.12. В случае если конкурсный отбор признан несостоявшимся, конкурсный отбор объявляется повторно.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4.13. Распределение субсидии между победителями отбора осуществляется Министерством в пределах лимитов бюджетных обязательств на предоставление субсидии на текущий финансовый год в соответствии с </w:t>
      </w:r>
      <w:hyperlink w:anchor="P58">
        <w:r>
          <w:rPr>
            <w:color w:val="0000FF"/>
          </w:rPr>
          <w:t>пунктом 1.4</w:t>
        </w:r>
      </w:hyperlink>
      <w:r>
        <w:t xml:space="preserve"> настоящего Порядка в размере, определенном в соответствии с </w:t>
      </w:r>
      <w:hyperlink w:anchor="P110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Взаимодействие с победителями отбора по результатам его проведения осуществляется Министерством в соответствии с </w:t>
      </w:r>
      <w:hyperlink w:anchor="P116">
        <w:r>
          <w:rPr>
            <w:color w:val="0000FF"/>
          </w:rPr>
          <w:t>пунктами 2.7</w:t>
        </w:r>
      </w:hyperlink>
      <w:r>
        <w:t xml:space="preserve"> - </w:t>
      </w:r>
      <w:hyperlink w:anchor="P136">
        <w:r>
          <w:rPr>
            <w:color w:val="0000FF"/>
          </w:rPr>
          <w:t>2.11</w:t>
        </w:r>
      </w:hyperlink>
      <w:r>
        <w:t xml:space="preserve"> настоящего Порядка.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right"/>
        <w:outlineLvl w:val="1"/>
      </w:pPr>
      <w:r>
        <w:t>Приложение N 1</w:t>
      </w:r>
    </w:p>
    <w:p w:rsidR="005F3AE9" w:rsidRDefault="005F3AE9">
      <w:pPr>
        <w:pStyle w:val="ConsPlusNormal"/>
        <w:jc w:val="right"/>
      </w:pPr>
      <w:r>
        <w:t>к Порядку</w:t>
      </w:r>
    </w:p>
    <w:p w:rsidR="005F3AE9" w:rsidRDefault="005F3AE9">
      <w:pPr>
        <w:pStyle w:val="ConsPlusNormal"/>
        <w:jc w:val="right"/>
      </w:pPr>
      <w:r>
        <w:t>предоставления субсидий</w:t>
      </w:r>
    </w:p>
    <w:p w:rsidR="005F3AE9" w:rsidRDefault="005F3AE9">
      <w:pPr>
        <w:pStyle w:val="ConsPlusNormal"/>
        <w:jc w:val="right"/>
      </w:pPr>
      <w:r>
        <w:t>социально ориентированным</w:t>
      </w:r>
    </w:p>
    <w:p w:rsidR="005F3AE9" w:rsidRDefault="005F3AE9">
      <w:pPr>
        <w:pStyle w:val="ConsPlusNormal"/>
        <w:jc w:val="right"/>
      </w:pPr>
      <w:r>
        <w:t>некоммерческим организациям</w:t>
      </w:r>
    </w:p>
    <w:p w:rsidR="005F3AE9" w:rsidRDefault="005F3AE9">
      <w:pPr>
        <w:pStyle w:val="ConsPlusNormal"/>
        <w:jc w:val="right"/>
      </w:pPr>
      <w:r>
        <w:t>на реализацию мероприятий</w:t>
      </w:r>
    </w:p>
    <w:p w:rsidR="005F3AE9" w:rsidRDefault="005F3AE9">
      <w:pPr>
        <w:pStyle w:val="ConsPlusNormal"/>
        <w:jc w:val="right"/>
      </w:pPr>
      <w:r>
        <w:t>по профилактике ВИЧ-инфекции</w:t>
      </w:r>
    </w:p>
    <w:p w:rsidR="005F3AE9" w:rsidRDefault="005F3AE9">
      <w:pPr>
        <w:pStyle w:val="ConsPlusNormal"/>
        <w:jc w:val="right"/>
      </w:pPr>
      <w:r>
        <w:t>и гепатитов B и C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bookmarkStart w:id="19" w:name="P247"/>
      <w:bookmarkEnd w:id="19"/>
      <w:r>
        <w:t>Заявление</w:t>
      </w:r>
    </w:p>
    <w:p w:rsidR="005F3AE9" w:rsidRDefault="005F3AE9">
      <w:pPr>
        <w:pStyle w:val="ConsPlusNormal"/>
        <w:jc w:val="center"/>
      </w:pPr>
      <w:r>
        <w:t>на участие в конкурсном отборе</w:t>
      </w: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(полное наименование участника конкурсного отбора)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(название социально значимой программы (проекта)</w:t>
      </w:r>
    </w:p>
    <w:p w:rsidR="005F3AE9" w:rsidRDefault="005F3A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041"/>
      </w:tblGrid>
      <w:tr w:rsidR="005F3AE9">
        <w:tc>
          <w:tcPr>
            <w:tcW w:w="9049" w:type="dxa"/>
            <w:gridSpan w:val="2"/>
          </w:tcPr>
          <w:p w:rsidR="005F3AE9" w:rsidRDefault="005F3AE9">
            <w:pPr>
              <w:pStyle w:val="ConsPlusNormal"/>
              <w:jc w:val="center"/>
            </w:pPr>
            <w:r>
              <w:t>Общая информация об участнике конкурсного отбора</w:t>
            </w: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Сокращенное наименование участника конкурсного отбора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Дата регистрации (при создании до 01.07.2002)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 xml:space="preserve">Код по общероссийскому </w:t>
            </w:r>
            <w:hyperlink r:id="rId3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(ОКПО)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 xml:space="preserve">Код(ы) по общероссийскому классификатору внешнеэкономической деятельности </w:t>
            </w:r>
            <w:hyperlink r:id="rId31">
              <w:r>
                <w:rPr>
                  <w:color w:val="0000FF"/>
                </w:rPr>
                <w:t>(ОКВЭД)</w:t>
              </w:r>
            </w:hyperlink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Индивидуальный номер налогоплательщика (ИНН)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Код причины постановки на учет (КПП)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Почтовый адрес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Телефон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Сайт в информационно-телекоммуникационной сети "Интернет"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lastRenderedPageBreak/>
              <w:t>Наименование должности руководителя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Численность работников, всего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Численность добровольцев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Численность учредителей (участников, членов)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Общая сумма денежных средств, полученных некоммерческой организацией в предыдущем году, из них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взносы учредителей (участников, членов)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гранты и пожертвования юридических лиц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пожертвования физических лиц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средства, предоставленные из федерального бюджета, областного бюджета Кемеровской области - Кузбасса, местных бюджетов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доход от целевого капитала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</w:tbl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ind w:firstLine="540"/>
        <w:jc w:val="both"/>
      </w:pPr>
      <w:r>
        <w:t>Настоящим подтверждаю, что на дату подачи настоящего заявления: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не нахожусь в составляемых в рамках реализации полномочий, предусмотренных </w:t>
      </w:r>
      <w:hyperlink r:id="rId32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не получаю средства областного бюджета на основании иных нормативных правовых актов на цели, указанные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не являюсь иностранным агентом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на едином налоговом счете отсутствует или не превышает размер, определенный </w:t>
      </w:r>
      <w:hyperlink r:id="rId34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не имею просроченной задолженности по возврату в областной бюджет иных субсидий, бюджетных инвестиций, предоставленных в соответствии с иными правовыми актами, и иной </w:t>
      </w:r>
      <w:r>
        <w:lastRenderedPageBreak/>
        <w:t>просроченной (неурегулированной) задолженности по денежным обязательствам перед Кемеровской областью - Кузбассом (за исключением случаев, установленных высшим исполнительным органом Кемеровской области - Кузбасса);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являясь юридическим лицом, не нахожусь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не имею ограничений на распоряжение расчетным счетом, на который планируется перечисление субсидии по результатам конкурсного отбора после заключения соглашения с Министерством, а также расчетных документов, принятых банком, но не оплаченных из-за недостаточности средств на указанном счете.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Даю согласие: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 xml:space="preserve">на осуществление Министерством здравоохранения Кузбасса проверок соблюдения порядка и условий предоставления субсидии, в том числе в части достижения результата предоставления субсидии, а также на осуществление органом государственного финансового контроля проверки в соответствии со </w:t>
      </w:r>
      <w:hyperlink r:id="rId35">
        <w:r>
          <w:rPr>
            <w:color w:val="0000FF"/>
          </w:rPr>
          <w:t>статьями 268.1</w:t>
        </w:r>
      </w:hyperlink>
      <w:r>
        <w:t xml:space="preserve"> и </w:t>
      </w:r>
      <w:hyperlink r:id="rId36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 публикацию (размещение) в информационно-телекоммуникационной сети "Интернет" информации, связанной с проведением конкурсного отбора для предоставления субсидии;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 обработку персональных данных;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на уведомление о принятом решении путем размещения на едином портале бюджетной системы Российской Федерации в информационно-телекоммуникационной сети "Интернет".</w:t>
      </w:r>
    </w:p>
    <w:p w:rsidR="005F3AE9" w:rsidRDefault="005F3AE9">
      <w:pPr>
        <w:pStyle w:val="ConsPlusNormal"/>
        <w:spacing w:before="220"/>
        <w:ind w:firstLine="540"/>
        <w:jc w:val="both"/>
      </w:pPr>
      <w:r>
        <w:t>Подтверждаю, что сведения, указанные в настоящем заявлении и прилагаемых документах, являются полными и достоверными.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nformat"/>
        <w:jc w:val="both"/>
      </w:pPr>
      <w:r>
        <w:t>_________________________   _____________   _______________________________</w:t>
      </w:r>
    </w:p>
    <w:p w:rsidR="005F3AE9" w:rsidRDefault="005F3AE9">
      <w:pPr>
        <w:pStyle w:val="ConsPlusNonformat"/>
        <w:jc w:val="both"/>
      </w:pPr>
      <w:r>
        <w:t xml:space="preserve">(наименование должности    </w:t>
      </w:r>
      <w:proofErr w:type="gramStart"/>
      <w:r>
        <w:t xml:space="preserve">   (</w:t>
      </w:r>
      <w:proofErr w:type="gramEnd"/>
      <w:r>
        <w:t>подпись)          (фамилия, инициалы)</w:t>
      </w:r>
    </w:p>
    <w:p w:rsidR="005F3AE9" w:rsidRDefault="005F3AE9">
      <w:pPr>
        <w:pStyle w:val="ConsPlusNonformat"/>
        <w:jc w:val="both"/>
      </w:pPr>
      <w:r>
        <w:t>руководителя организации)</w:t>
      </w:r>
    </w:p>
    <w:p w:rsidR="005F3AE9" w:rsidRDefault="005F3AE9">
      <w:pPr>
        <w:pStyle w:val="ConsPlusNonformat"/>
        <w:jc w:val="both"/>
      </w:pPr>
    </w:p>
    <w:p w:rsidR="005F3AE9" w:rsidRDefault="005F3AE9">
      <w:pPr>
        <w:pStyle w:val="ConsPlusNonformat"/>
        <w:jc w:val="both"/>
      </w:pPr>
      <w:r>
        <w:t>"___"__________ 20__ г.        МП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F3AE9" w:rsidRDefault="005F3AE9">
      <w:pPr>
        <w:pStyle w:val="ConsPlusNormal"/>
        <w:jc w:val="right"/>
        <w:outlineLvl w:val="1"/>
      </w:pPr>
      <w:r>
        <w:lastRenderedPageBreak/>
        <w:t>Приложение N 2</w:t>
      </w:r>
    </w:p>
    <w:p w:rsidR="005F3AE9" w:rsidRDefault="005F3AE9">
      <w:pPr>
        <w:pStyle w:val="ConsPlusNormal"/>
        <w:jc w:val="right"/>
      </w:pPr>
      <w:r>
        <w:t>к Порядку</w:t>
      </w:r>
    </w:p>
    <w:p w:rsidR="005F3AE9" w:rsidRDefault="005F3AE9">
      <w:pPr>
        <w:pStyle w:val="ConsPlusNormal"/>
        <w:jc w:val="right"/>
      </w:pPr>
      <w:r>
        <w:t>предоставления субсидий</w:t>
      </w:r>
    </w:p>
    <w:p w:rsidR="005F3AE9" w:rsidRDefault="005F3AE9">
      <w:pPr>
        <w:pStyle w:val="ConsPlusNormal"/>
        <w:jc w:val="right"/>
      </w:pPr>
      <w:r>
        <w:t>социально ориентированным</w:t>
      </w:r>
    </w:p>
    <w:p w:rsidR="005F3AE9" w:rsidRDefault="005F3AE9">
      <w:pPr>
        <w:pStyle w:val="ConsPlusNormal"/>
        <w:jc w:val="right"/>
      </w:pPr>
      <w:r>
        <w:t>некоммерческим организациям</w:t>
      </w:r>
    </w:p>
    <w:p w:rsidR="005F3AE9" w:rsidRDefault="005F3AE9">
      <w:pPr>
        <w:pStyle w:val="ConsPlusNormal"/>
        <w:jc w:val="right"/>
      </w:pPr>
      <w:r>
        <w:t>на реализацию мероприятий</w:t>
      </w:r>
    </w:p>
    <w:p w:rsidR="005F3AE9" w:rsidRDefault="005F3AE9">
      <w:pPr>
        <w:pStyle w:val="ConsPlusNormal"/>
        <w:jc w:val="right"/>
      </w:pPr>
      <w:r>
        <w:t>по профилактике ВИЧ-инфекции</w:t>
      </w:r>
    </w:p>
    <w:p w:rsidR="005F3AE9" w:rsidRDefault="005F3AE9">
      <w:pPr>
        <w:pStyle w:val="ConsPlusNormal"/>
        <w:jc w:val="right"/>
      </w:pPr>
      <w:r>
        <w:t>и гепатитов B и C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bookmarkStart w:id="20" w:name="P352"/>
      <w:bookmarkEnd w:id="20"/>
      <w:r>
        <w:t>Информация</w:t>
      </w:r>
    </w:p>
    <w:p w:rsidR="005F3AE9" w:rsidRDefault="005F3AE9">
      <w:pPr>
        <w:pStyle w:val="ConsPlusNormal"/>
        <w:jc w:val="center"/>
      </w:pPr>
      <w:r>
        <w:t>о социально значимой программе (проекте)</w:t>
      </w: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(название социально значимой программы (проекта)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(полное наименование участника конкурсного отбора)</w:t>
      </w:r>
    </w:p>
    <w:p w:rsidR="005F3AE9" w:rsidRDefault="005F3A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041"/>
      </w:tblGrid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Сроки реализации программы (проекта)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Основные цели и задачи программы (проекта)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Общественно полезный эффект от реализации программы (проекта) (описание позитивных изменений, которые произойдут в результате реализации проекта)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Целевая аудитория программы (проекта) (в том числе охват аудитории, человек)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Общая сумма планируемых расходов на реализацию программы (проекта)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7008" w:type="dxa"/>
          </w:tcPr>
          <w:p w:rsidR="005F3AE9" w:rsidRDefault="005F3AE9">
            <w:pPr>
              <w:pStyle w:val="ConsPlusNormal"/>
            </w:pPr>
            <w:r>
              <w:t>Запрашиваемый размер субсидии</w:t>
            </w:r>
          </w:p>
        </w:tc>
        <w:tc>
          <w:tcPr>
            <w:tcW w:w="2041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9049" w:type="dxa"/>
            <w:gridSpan w:val="2"/>
          </w:tcPr>
          <w:p w:rsidR="005F3AE9" w:rsidRDefault="005F3AE9">
            <w:pPr>
              <w:pStyle w:val="ConsPlusNormal"/>
            </w:pPr>
            <w:r>
              <w:t>Описание программы (проекта)</w:t>
            </w:r>
          </w:p>
        </w:tc>
      </w:tr>
    </w:tbl>
    <w:p w:rsidR="005F3AE9" w:rsidRDefault="005F3AE9">
      <w:pPr>
        <w:pStyle w:val="ConsPlusNormal"/>
        <w:jc w:val="both"/>
      </w:pPr>
    </w:p>
    <w:p w:rsidR="005F3AE9" w:rsidRDefault="005F3AE9">
      <w:pPr>
        <w:pStyle w:val="ConsPlusNonformat"/>
        <w:jc w:val="both"/>
      </w:pPr>
      <w:r>
        <w:t>Достоверность настоящей информации подтверждаю.</w:t>
      </w:r>
    </w:p>
    <w:p w:rsidR="005F3AE9" w:rsidRDefault="005F3AE9">
      <w:pPr>
        <w:pStyle w:val="ConsPlusNonformat"/>
        <w:jc w:val="both"/>
      </w:pPr>
    </w:p>
    <w:p w:rsidR="005F3AE9" w:rsidRDefault="005F3AE9">
      <w:pPr>
        <w:pStyle w:val="ConsPlusNonformat"/>
        <w:jc w:val="both"/>
      </w:pPr>
      <w:r>
        <w:t>_________________________   _____________   _______________________________</w:t>
      </w:r>
    </w:p>
    <w:p w:rsidR="005F3AE9" w:rsidRDefault="005F3AE9">
      <w:pPr>
        <w:pStyle w:val="ConsPlusNonformat"/>
        <w:jc w:val="both"/>
      </w:pPr>
      <w:r>
        <w:t xml:space="preserve">(наименование должности    </w:t>
      </w:r>
      <w:proofErr w:type="gramStart"/>
      <w:r>
        <w:t xml:space="preserve">   (</w:t>
      </w:r>
      <w:proofErr w:type="gramEnd"/>
      <w:r>
        <w:t>подпись)          (фамилия, инициалы)</w:t>
      </w:r>
    </w:p>
    <w:p w:rsidR="005F3AE9" w:rsidRDefault="005F3AE9">
      <w:pPr>
        <w:pStyle w:val="ConsPlusNonformat"/>
        <w:jc w:val="both"/>
      </w:pPr>
      <w:r>
        <w:t>руководителя организации)</w:t>
      </w:r>
    </w:p>
    <w:p w:rsidR="005F3AE9" w:rsidRDefault="005F3AE9">
      <w:pPr>
        <w:pStyle w:val="ConsPlusNonformat"/>
        <w:jc w:val="both"/>
      </w:pPr>
    </w:p>
    <w:p w:rsidR="005F3AE9" w:rsidRDefault="005F3AE9">
      <w:pPr>
        <w:pStyle w:val="ConsPlusNonformat"/>
        <w:jc w:val="both"/>
      </w:pPr>
      <w:r>
        <w:t>"___"__________ 20__ г.        МП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F3AE9" w:rsidRDefault="005F3AE9">
      <w:pPr>
        <w:pStyle w:val="ConsPlusNormal"/>
        <w:jc w:val="right"/>
        <w:outlineLvl w:val="1"/>
      </w:pPr>
      <w:r>
        <w:lastRenderedPageBreak/>
        <w:t>Приложение N 3</w:t>
      </w:r>
    </w:p>
    <w:p w:rsidR="005F3AE9" w:rsidRDefault="005F3AE9">
      <w:pPr>
        <w:pStyle w:val="ConsPlusNormal"/>
        <w:jc w:val="right"/>
      </w:pPr>
      <w:r>
        <w:t>к Порядку</w:t>
      </w:r>
    </w:p>
    <w:p w:rsidR="005F3AE9" w:rsidRDefault="005F3AE9">
      <w:pPr>
        <w:pStyle w:val="ConsPlusNormal"/>
        <w:jc w:val="right"/>
      </w:pPr>
      <w:r>
        <w:t>предоставления субсидий</w:t>
      </w:r>
    </w:p>
    <w:p w:rsidR="005F3AE9" w:rsidRDefault="005F3AE9">
      <w:pPr>
        <w:pStyle w:val="ConsPlusNormal"/>
        <w:jc w:val="right"/>
      </w:pPr>
      <w:r>
        <w:t>социально ориентированным</w:t>
      </w:r>
    </w:p>
    <w:p w:rsidR="005F3AE9" w:rsidRDefault="005F3AE9">
      <w:pPr>
        <w:pStyle w:val="ConsPlusNormal"/>
        <w:jc w:val="right"/>
      </w:pPr>
      <w:r>
        <w:t>некоммерческим организациям</w:t>
      </w:r>
    </w:p>
    <w:p w:rsidR="005F3AE9" w:rsidRDefault="005F3AE9">
      <w:pPr>
        <w:pStyle w:val="ConsPlusNormal"/>
        <w:jc w:val="right"/>
      </w:pPr>
      <w:r>
        <w:t>на реализацию мероприятий</w:t>
      </w:r>
    </w:p>
    <w:p w:rsidR="005F3AE9" w:rsidRDefault="005F3AE9">
      <w:pPr>
        <w:pStyle w:val="ConsPlusNormal"/>
        <w:jc w:val="right"/>
      </w:pPr>
      <w:r>
        <w:t>по профилактике ВИЧ-инфекции</w:t>
      </w:r>
    </w:p>
    <w:p w:rsidR="005F3AE9" w:rsidRDefault="005F3AE9">
      <w:pPr>
        <w:pStyle w:val="ConsPlusNormal"/>
        <w:jc w:val="right"/>
      </w:pPr>
      <w:r>
        <w:t>и гепатитов B и C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bookmarkStart w:id="21" w:name="P395"/>
      <w:bookmarkEnd w:id="21"/>
      <w:r>
        <w:t>Календарный план</w:t>
      </w:r>
    </w:p>
    <w:p w:rsidR="005F3AE9" w:rsidRDefault="005F3AE9">
      <w:pPr>
        <w:pStyle w:val="ConsPlusNormal"/>
        <w:jc w:val="center"/>
      </w:pPr>
      <w:r>
        <w:t>реализации социально значимой программы (проекта)</w:t>
      </w: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(название социально значимой программы (проекта)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(полное наименование участника конкурсного отбора)</w:t>
      </w:r>
    </w:p>
    <w:p w:rsidR="005F3AE9" w:rsidRDefault="005F3A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552"/>
        <w:gridCol w:w="3543"/>
      </w:tblGrid>
      <w:tr w:rsidR="005F3AE9">
        <w:tc>
          <w:tcPr>
            <w:tcW w:w="2948" w:type="dxa"/>
          </w:tcPr>
          <w:p w:rsidR="005F3AE9" w:rsidRDefault="005F3AE9">
            <w:pPr>
              <w:pStyle w:val="ConsPlusNormal"/>
              <w:jc w:val="center"/>
            </w:pPr>
            <w:r>
              <w:t>Мероприятия (поквартально)</w:t>
            </w:r>
          </w:p>
        </w:tc>
        <w:tc>
          <w:tcPr>
            <w:tcW w:w="2552" w:type="dxa"/>
          </w:tcPr>
          <w:p w:rsidR="005F3AE9" w:rsidRDefault="005F3AE9">
            <w:pPr>
              <w:pStyle w:val="ConsPlusNormal"/>
              <w:jc w:val="center"/>
            </w:pPr>
            <w:r>
              <w:t>Сроки (месяцы) проведения мероприятия в соответствующем квартале</w:t>
            </w:r>
          </w:p>
        </w:tc>
        <w:tc>
          <w:tcPr>
            <w:tcW w:w="3543" w:type="dxa"/>
          </w:tcPr>
          <w:p w:rsidR="005F3AE9" w:rsidRDefault="005F3AE9">
            <w:pPr>
              <w:pStyle w:val="ConsPlusNormal"/>
              <w:jc w:val="center"/>
            </w:pPr>
            <w:r>
              <w:t>Объем финансовых средств, используемых на мероприятие за счет субсидии (рублей) в соответствующем квартале</w:t>
            </w:r>
          </w:p>
        </w:tc>
      </w:tr>
      <w:tr w:rsidR="005F3AE9">
        <w:tc>
          <w:tcPr>
            <w:tcW w:w="2948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552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543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2948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552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543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2948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552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543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2948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552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543" w:type="dxa"/>
          </w:tcPr>
          <w:p w:rsidR="005F3AE9" w:rsidRDefault="005F3AE9">
            <w:pPr>
              <w:pStyle w:val="ConsPlusNormal"/>
            </w:pPr>
          </w:p>
        </w:tc>
      </w:tr>
    </w:tbl>
    <w:p w:rsidR="005F3AE9" w:rsidRDefault="005F3AE9">
      <w:pPr>
        <w:pStyle w:val="ConsPlusNormal"/>
        <w:jc w:val="both"/>
      </w:pPr>
    </w:p>
    <w:p w:rsidR="005F3AE9" w:rsidRDefault="005F3AE9">
      <w:pPr>
        <w:pStyle w:val="ConsPlusNonformat"/>
        <w:jc w:val="both"/>
      </w:pPr>
      <w:r>
        <w:t>_________________________   _____________   _______________________________</w:t>
      </w:r>
    </w:p>
    <w:p w:rsidR="005F3AE9" w:rsidRDefault="005F3AE9">
      <w:pPr>
        <w:pStyle w:val="ConsPlusNonformat"/>
        <w:jc w:val="both"/>
      </w:pPr>
      <w:r>
        <w:t xml:space="preserve">(наименование должности    </w:t>
      </w:r>
      <w:proofErr w:type="gramStart"/>
      <w:r>
        <w:t xml:space="preserve">   (</w:t>
      </w:r>
      <w:proofErr w:type="gramEnd"/>
      <w:r>
        <w:t>подпись)          (фамилия, инициалы)</w:t>
      </w:r>
    </w:p>
    <w:p w:rsidR="005F3AE9" w:rsidRDefault="005F3AE9">
      <w:pPr>
        <w:pStyle w:val="ConsPlusNonformat"/>
        <w:jc w:val="both"/>
      </w:pPr>
      <w:r>
        <w:t>руководителя организации)</w:t>
      </w:r>
    </w:p>
    <w:p w:rsidR="005F3AE9" w:rsidRDefault="005F3AE9">
      <w:pPr>
        <w:pStyle w:val="ConsPlusNonformat"/>
        <w:jc w:val="both"/>
      </w:pPr>
    </w:p>
    <w:p w:rsidR="005F3AE9" w:rsidRDefault="005F3AE9">
      <w:pPr>
        <w:pStyle w:val="ConsPlusNonformat"/>
        <w:jc w:val="both"/>
      </w:pPr>
      <w:r>
        <w:t>"___"__________ 20__ г.        МП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F3AE9" w:rsidRDefault="005F3AE9">
      <w:pPr>
        <w:pStyle w:val="ConsPlusNormal"/>
        <w:jc w:val="right"/>
        <w:outlineLvl w:val="1"/>
      </w:pPr>
      <w:r>
        <w:lastRenderedPageBreak/>
        <w:t>Приложение N 4</w:t>
      </w:r>
    </w:p>
    <w:p w:rsidR="005F3AE9" w:rsidRDefault="005F3AE9">
      <w:pPr>
        <w:pStyle w:val="ConsPlusNormal"/>
        <w:jc w:val="right"/>
      </w:pPr>
      <w:r>
        <w:t>к Порядку</w:t>
      </w:r>
    </w:p>
    <w:p w:rsidR="005F3AE9" w:rsidRDefault="005F3AE9">
      <w:pPr>
        <w:pStyle w:val="ConsPlusNormal"/>
        <w:jc w:val="right"/>
      </w:pPr>
      <w:r>
        <w:t>предоставления субсидий</w:t>
      </w:r>
    </w:p>
    <w:p w:rsidR="005F3AE9" w:rsidRDefault="005F3AE9">
      <w:pPr>
        <w:pStyle w:val="ConsPlusNormal"/>
        <w:jc w:val="right"/>
      </w:pPr>
      <w:r>
        <w:t>социально ориентированным</w:t>
      </w:r>
    </w:p>
    <w:p w:rsidR="005F3AE9" w:rsidRDefault="005F3AE9">
      <w:pPr>
        <w:pStyle w:val="ConsPlusNormal"/>
        <w:jc w:val="right"/>
      </w:pPr>
      <w:r>
        <w:t>некоммерческим организациям</w:t>
      </w:r>
    </w:p>
    <w:p w:rsidR="005F3AE9" w:rsidRDefault="005F3AE9">
      <w:pPr>
        <w:pStyle w:val="ConsPlusNormal"/>
        <w:jc w:val="right"/>
      </w:pPr>
      <w:r>
        <w:t>на реализацию мероприятий</w:t>
      </w:r>
    </w:p>
    <w:p w:rsidR="005F3AE9" w:rsidRDefault="005F3AE9">
      <w:pPr>
        <w:pStyle w:val="ConsPlusNormal"/>
        <w:jc w:val="right"/>
      </w:pPr>
      <w:r>
        <w:t>по профилактике ВИЧ-инфекции</w:t>
      </w:r>
    </w:p>
    <w:p w:rsidR="005F3AE9" w:rsidRDefault="005F3AE9">
      <w:pPr>
        <w:pStyle w:val="ConsPlusNormal"/>
        <w:jc w:val="right"/>
      </w:pPr>
      <w:r>
        <w:t>и гепатитов B и C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bookmarkStart w:id="22" w:name="P438"/>
      <w:bookmarkEnd w:id="22"/>
      <w:r>
        <w:t>Смета</w:t>
      </w:r>
    </w:p>
    <w:p w:rsidR="005F3AE9" w:rsidRDefault="005F3AE9">
      <w:pPr>
        <w:pStyle w:val="ConsPlusNormal"/>
        <w:jc w:val="center"/>
      </w:pPr>
      <w:r>
        <w:t>расходов на реализацию социально значимой</w:t>
      </w:r>
    </w:p>
    <w:p w:rsidR="005F3AE9" w:rsidRDefault="005F3AE9">
      <w:pPr>
        <w:pStyle w:val="ConsPlusNormal"/>
        <w:jc w:val="center"/>
      </w:pPr>
      <w:r>
        <w:t>программы (проекта)</w:t>
      </w: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(название социально значимой программы (проекта)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(полное наименование участника конкурсного отбора)</w:t>
      </w:r>
    </w:p>
    <w:p w:rsidR="005F3AE9" w:rsidRDefault="005F3A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685"/>
        <w:gridCol w:w="2494"/>
        <w:gridCol w:w="2268"/>
      </w:tblGrid>
      <w:tr w:rsidR="005F3AE9">
        <w:tc>
          <w:tcPr>
            <w:tcW w:w="540" w:type="dxa"/>
          </w:tcPr>
          <w:p w:rsidR="005F3AE9" w:rsidRDefault="005F3A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5F3AE9" w:rsidRDefault="005F3AE9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2494" w:type="dxa"/>
          </w:tcPr>
          <w:p w:rsidR="005F3AE9" w:rsidRDefault="005F3AE9">
            <w:pPr>
              <w:pStyle w:val="ConsPlusNormal"/>
              <w:jc w:val="center"/>
            </w:pPr>
            <w:r>
              <w:t>Расчет стоимости (с указанием объемных показателей)</w:t>
            </w:r>
          </w:p>
        </w:tc>
        <w:tc>
          <w:tcPr>
            <w:tcW w:w="2268" w:type="dxa"/>
          </w:tcPr>
          <w:p w:rsidR="005F3AE9" w:rsidRDefault="005F3AE9">
            <w:pPr>
              <w:pStyle w:val="ConsPlusNormal"/>
              <w:jc w:val="center"/>
            </w:pPr>
            <w:r>
              <w:t>Запрашиваемая сумма, всего (рублей)</w:t>
            </w:r>
          </w:p>
        </w:tc>
      </w:tr>
      <w:tr w:rsidR="005F3AE9">
        <w:tc>
          <w:tcPr>
            <w:tcW w:w="540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685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494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268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40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685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494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268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40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685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494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268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40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685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494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268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40" w:type="dxa"/>
          </w:tcPr>
          <w:p w:rsidR="005F3AE9" w:rsidRDefault="005F3AE9">
            <w:pPr>
              <w:pStyle w:val="ConsPlusNormal"/>
            </w:pPr>
          </w:p>
        </w:tc>
        <w:tc>
          <w:tcPr>
            <w:tcW w:w="3685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494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268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4225" w:type="dxa"/>
            <w:gridSpan w:val="2"/>
          </w:tcPr>
          <w:p w:rsidR="005F3AE9" w:rsidRDefault="005F3AE9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5F3AE9" w:rsidRDefault="005F3AE9">
            <w:pPr>
              <w:pStyle w:val="ConsPlusNormal"/>
            </w:pPr>
          </w:p>
        </w:tc>
        <w:tc>
          <w:tcPr>
            <w:tcW w:w="2268" w:type="dxa"/>
          </w:tcPr>
          <w:p w:rsidR="005F3AE9" w:rsidRDefault="005F3AE9">
            <w:pPr>
              <w:pStyle w:val="ConsPlusNormal"/>
            </w:pPr>
          </w:p>
        </w:tc>
      </w:tr>
    </w:tbl>
    <w:p w:rsidR="005F3AE9" w:rsidRDefault="005F3AE9">
      <w:pPr>
        <w:pStyle w:val="ConsPlusNormal"/>
        <w:jc w:val="both"/>
      </w:pPr>
    </w:p>
    <w:p w:rsidR="005F3AE9" w:rsidRDefault="005F3AE9">
      <w:pPr>
        <w:pStyle w:val="ConsPlusNonformat"/>
        <w:jc w:val="both"/>
      </w:pPr>
      <w:r>
        <w:t>_________________________   _____________   _______________________________</w:t>
      </w:r>
    </w:p>
    <w:p w:rsidR="005F3AE9" w:rsidRDefault="005F3AE9">
      <w:pPr>
        <w:pStyle w:val="ConsPlusNonformat"/>
        <w:jc w:val="both"/>
      </w:pPr>
      <w:r>
        <w:t xml:space="preserve">(наименование должности    </w:t>
      </w:r>
      <w:proofErr w:type="gramStart"/>
      <w:r>
        <w:t xml:space="preserve">   (</w:t>
      </w:r>
      <w:proofErr w:type="gramEnd"/>
      <w:r>
        <w:t>подпись)          (фамилия, инициалы)</w:t>
      </w:r>
    </w:p>
    <w:p w:rsidR="005F3AE9" w:rsidRDefault="005F3AE9">
      <w:pPr>
        <w:pStyle w:val="ConsPlusNonformat"/>
        <w:jc w:val="both"/>
      </w:pPr>
      <w:r>
        <w:t>руководителя организации)</w:t>
      </w:r>
    </w:p>
    <w:p w:rsidR="005F3AE9" w:rsidRDefault="005F3AE9">
      <w:pPr>
        <w:pStyle w:val="ConsPlusNonformat"/>
        <w:jc w:val="both"/>
      </w:pPr>
    </w:p>
    <w:p w:rsidR="005F3AE9" w:rsidRDefault="005F3AE9">
      <w:pPr>
        <w:pStyle w:val="ConsPlusNonformat"/>
        <w:jc w:val="both"/>
      </w:pPr>
      <w:r>
        <w:t>"___"__________ 20__ г.        МП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F3AE9" w:rsidRDefault="005F3AE9">
      <w:pPr>
        <w:pStyle w:val="ConsPlusNormal"/>
        <w:jc w:val="right"/>
        <w:outlineLvl w:val="1"/>
      </w:pPr>
      <w:bookmarkStart w:id="23" w:name="_GoBack"/>
      <w:bookmarkEnd w:id="23"/>
      <w:r>
        <w:lastRenderedPageBreak/>
        <w:t>Приложение N 5</w:t>
      </w:r>
    </w:p>
    <w:p w:rsidR="005F3AE9" w:rsidRDefault="005F3AE9">
      <w:pPr>
        <w:pStyle w:val="ConsPlusNormal"/>
        <w:jc w:val="right"/>
      </w:pPr>
      <w:r>
        <w:t>к Порядку</w:t>
      </w:r>
    </w:p>
    <w:p w:rsidR="005F3AE9" w:rsidRDefault="005F3AE9">
      <w:pPr>
        <w:pStyle w:val="ConsPlusNormal"/>
        <w:jc w:val="right"/>
      </w:pPr>
      <w:r>
        <w:t>предоставления субсидий</w:t>
      </w:r>
    </w:p>
    <w:p w:rsidR="005F3AE9" w:rsidRDefault="005F3AE9">
      <w:pPr>
        <w:pStyle w:val="ConsPlusNormal"/>
        <w:jc w:val="right"/>
      </w:pPr>
      <w:r>
        <w:t>социально ориентированным</w:t>
      </w:r>
    </w:p>
    <w:p w:rsidR="005F3AE9" w:rsidRDefault="005F3AE9">
      <w:pPr>
        <w:pStyle w:val="ConsPlusNormal"/>
        <w:jc w:val="right"/>
      </w:pPr>
      <w:r>
        <w:t>некоммерческим организациям</w:t>
      </w:r>
    </w:p>
    <w:p w:rsidR="005F3AE9" w:rsidRDefault="005F3AE9">
      <w:pPr>
        <w:pStyle w:val="ConsPlusNormal"/>
        <w:jc w:val="right"/>
      </w:pPr>
      <w:r>
        <w:t>на реализацию мероприятий</w:t>
      </w:r>
    </w:p>
    <w:p w:rsidR="005F3AE9" w:rsidRDefault="005F3AE9">
      <w:pPr>
        <w:pStyle w:val="ConsPlusNormal"/>
        <w:jc w:val="right"/>
      </w:pPr>
      <w:r>
        <w:t>по профилактике ВИЧ-инфекции</w:t>
      </w:r>
    </w:p>
    <w:p w:rsidR="005F3AE9" w:rsidRDefault="005F3AE9">
      <w:pPr>
        <w:pStyle w:val="ConsPlusNormal"/>
        <w:jc w:val="right"/>
      </w:pPr>
      <w:r>
        <w:t>и гепатитов B и C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bookmarkStart w:id="24" w:name="P494"/>
      <w:bookmarkEnd w:id="24"/>
      <w:r>
        <w:t>Оценочная ведомость</w:t>
      </w:r>
    </w:p>
    <w:p w:rsidR="005F3AE9" w:rsidRDefault="005F3AE9">
      <w:pPr>
        <w:pStyle w:val="ConsPlusNormal"/>
        <w:jc w:val="center"/>
      </w:pPr>
      <w:r>
        <w:t>по социально значимой программе (проекту)</w:t>
      </w: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(наименование социально значимой программы (проекта)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center"/>
      </w:pPr>
      <w:r>
        <w:t>____________________________________________________________</w:t>
      </w:r>
    </w:p>
    <w:p w:rsidR="005F3AE9" w:rsidRDefault="005F3AE9">
      <w:pPr>
        <w:pStyle w:val="ConsPlusNormal"/>
        <w:jc w:val="center"/>
      </w:pPr>
      <w:r>
        <w:t>(полное наименование участника конкурсного отбора)</w:t>
      </w:r>
    </w:p>
    <w:p w:rsidR="005F3AE9" w:rsidRDefault="005F3A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07"/>
        <w:gridCol w:w="1304"/>
      </w:tblGrid>
      <w:tr w:rsidR="005F3AE9">
        <w:tc>
          <w:tcPr>
            <w:tcW w:w="510" w:type="dxa"/>
          </w:tcPr>
          <w:p w:rsidR="005F3AE9" w:rsidRDefault="005F3A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7" w:type="dxa"/>
          </w:tcPr>
          <w:p w:rsidR="005F3AE9" w:rsidRDefault="005F3AE9">
            <w:pPr>
              <w:pStyle w:val="ConsPlusNormal"/>
              <w:jc w:val="center"/>
            </w:pPr>
            <w:r>
              <w:t>Наименование показателей оценки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  <w:jc w:val="center"/>
            </w:pPr>
            <w:r>
              <w:t>Оценки в баллах</w:t>
            </w:r>
          </w:p>
        </w:tc>
      </w:tr>
      <w:tr w:rsidR="005F3AE9">
        <w:tc>
          <w:tcPr>
            <w:tcW w:w="510" w:type="dxa"/>
          </w:tcPr>
          <w:p w:rsidR="005F3AE9" w:rsidRDefault="005F3A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7" w:type="dxa"/>
          </w:tcPr>
          <w:p w:rsidR="005F3AE9" w:rsidRDefault="005F3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  <w:jc w:val="center"/>
            </w:pPr>
            <w:r>
              <w:t>3</w:t>
            </w:r>
          </w:p>
        </w:tc>
      </w:tr>
      <w:tr w:rsidR="005F3AE9">
        <w:tc>
          <w:tcPr>
            <w:tcW w:w="510" w:type="dxa"/>
          </w:tcPr>
          <w:p w:rsidR="005F3AE9" w:rsidRDefault="005F3A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7" w:type="dxa"/>
          </w:tcPr>
          <w:p w:rsidR="005F3AE9" w:rsidRDefault="005F3AE9">
            <w:pPr>
              <w:pStyle w:val="ConsPlusNormal"/>
            </w:pPr>
            <w:r>
              <w:t>Соответствие приоритетным направлениям поддержки (оценивается соответствие целей, мероприятий проекта приоритетным направлениям для предоставления поддержки, наличие и реалистичность значений показателей результативности реализации проекта)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10" w:type="dxa"/>
          </w:tcPr>
          <w:p w:rsidR="005F3AE9" w:rsidRDefault="005F3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7" w:type="dxa"/>
          </w:tcPr>
          <w:p w:rsidR="005F3AE9" w:rsidRDefault="005F3AE9">
            <w:pPr>
              <w:pStyle w:val="ConsPlusNormal"/>
            </w:pPr>
            <w:r>
              <w:t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10" w:type="dxa"/>
          </w:tcPr>
          <w:p w:rsidR="005F3AE9" w:rsidRDefault="005F3A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7" w:type="dxa"/>
          </w:tcPr>
          <w:p w:rsidR="005F3AE9" w:rsidRDefault="005F3AE9">
            <w:pPr>
              <w:pStyle w:val="ConsPlusNormal"/>
            </w:pPr>
            <w: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10" w:type="dxa"/>
          </w:tcPr>
          <w:p w:rsidR="005F3AE9" w:rsidRDefault="005F3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7" w:type="dxa"/>
          </w:tcPr>
          <w:p w:rsidR="005F3AE9" w:rsidRDefault="005F3AE9">
            <w:pPr>
              <w:pStyle w:val="ConsPlusNormal"/>
            </w:pPr>
            <w: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объему заявляемым в проекте, представление информации об организации в информационно-телекоммуникационной сети "Интернет")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10" w:type="dxa"/>
          </w:tcPr>
          <w:p w:rsidR="005F3AE9" w:rsidRDefault="005F3A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7" w:type="dxa"/>
          </w:tcPr>
          <w:p w:rsidR="005F3AE9" w:rsidRDefault="005F3AE9">
            <w:pPr>
              <w:pStyle w:val="ConsPlusNormal"/>
            </w:pPr>
            <w: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>
              <w:t>взаимоувязки</w:t>
            </w:r>
            <w:proofErr w:type="spellEnd"/>
            <w:r>
              <w:t xml:space="preserve"> предлагаемых мероприятий)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10" w:type="dxa"/>
          </w:tcPr>
          <w:p w:rsidR="005F3AE9" w:rsidRDefault="005F3A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7" w:type="dxa"/>
          </w:tcPr>
          <w:p w:rsidR="005F3AE9" w:rsidRDefault="005F3AE9">
            <w:pPr>
              <w:pStyle w:val="ConsPlusNormal"/>
            </w:pPr>
            <w:r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добровольцев, объем предполагаемых поступлений на реализацию проекта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</w:t>
            </w:r>
            <w:r>
              <w:lastRenderedPageBreak/>
              <w:t>мероприятий)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</w:pPr>
          </w:p>
        </w:tc>
      </w:tr>
      <w:tr w:rsidR="005F3AE9">
        <w:tc>
          <w:tcPr>
            <w:tcW w:w="510" w:type="dxa"/>
          </w:tcPr>
          <w:p w:rsidR="005F3AE9" w:rsidRDefault="005F3AE9">
            <w:pPr>
              <w:pStyle w:val="ConsPlusNormal"/>
            </w:pPr>
          </w:p>
        </w:tc>
        <w:tc>
          <w:tcPr>
            <w:tcW w:w="7207" w:type="dxa"/>
          </w:tcPr>
          <w:p w:rsidR="005F3AE9" w:rsidRDefault="005F3AE9">
            <w:pPr>
              <w:pStyle w:val="ConsPlusNormal"/>
            </w:pPr>
            <w:r>
              <w:t>Итоговый балл</w:t>
            </w:r>
          </w:p>
        </w:tc>
        <w:tc>
          <w:tcPr>
            <w:tcW w:w="1304" w:type="dxa"/>
          </w:tcPr>
          <w:p w:rsidR="005F3AE9" w:rsidRDefault="005F3AE9">
            <w:pPr>
              <w:pStyle w:val="ConsPlusNormal"/>
            </w:pPr>
          </w:p>
        </w:tc>
      </w:tr>
    </w:tbl>
    <w:p w:rsidR="005F3AE9" w:rsidRDefault="005F3AE9">
      <w:pPr>
        <w:pStyle w:val="ConsPlusNormal"/>
        <w:jc w:val="both"/>
      </w:pPr>
    </w:p>
    <w:p w:rsidR="005F3AE9" w:rsidRDefault="005F3AE9">
      <w:pPr>
        <w:pStyle w:val="ConsPlusNonformat"/>
        <w:jc w:val="both"/>
      </w:pPr>
      <w:r>
        <w:t xml:space="preserve">Примечание.   Для   оценки   проекта   </w:t>
      </w:r>
      <w:proofErr w:type="gramStart"/>
      <w:r>
        <w:t>по  каждому</w:t>
      </w:r>
      <w:proofErr w:type="gramEnd"/>
      <w:r>
        <w:t xml:space="preserve">  показателю  применяется</w:t>
      </w:r>
    </w:p>
    <w:p w:rsidR="005F3AE9" w:rsidRDefault="005F3AE9">
      <w:pPr>
        <w:pStyle w:val="ConsPlusNonformat"/>
        <w:jc w:val="both"/>
      </w:pPr>
      <w:proofErr w:type="spellStart"/>
      <w:r>
        <w:t>шестибалльная</w:t>
      </w:r>
      <w:proofErr w:type="spellEnd"/>
      <w:r>
        <w:t xml:space="preserve"> шкала, где учитываются:</w:t>
      </w:r>
    </w:p>
    <w:p w:rsidR="005F3AE9" w:rsidRDefault="005F3AE9">
      <w:pPr>
        <w:pStyle w:val="ConsPlusNonformat"/>
        <w:jc w:val="both"/>
      </w:pPr>
      <w:r>
        <w:t>0 - проект полностью не соответствует данному показателю;</w:t>
      </w:r>
    </w:p>
    <w:p w:rsidR="005F3AE9" w:rsidRDefault="005F3AE9">
      <w:pPr>
        <w:pStyle w:val="ConsPlusNonformat"/>
        <w:jc w:val="both"/>
      </w:pPr>
      <w:r>
        <w:t>1 - проект в малой степени соответствует данному показателю;</w:t>
      </w:r>
    </w:p>
    <w:p w:rsidR="005F3AE9" w:rsidRDefault="005F3AE9">
      <w:pPr>
        <w:pStyle w:val="ConsPlusNonformat"/>
        <w:jc w:val="both"/>
      </w:pPr>
      <w:r>
        <w:t>2 - проект в незначительной части соответствует данному показателю;</w:t>
      </w:r>
    </w:p>
    <w:p w:rsidR="005F3AE9" w:rsidRDefault="005F3AE9">
      <w:pPr>
        <w:pStyle w:val="ConsPlusNonformat"/>
        <w:jc w:val="both"/>
      </w:pPr>
      <w:r>
        <w:t>3 - проект в средней степени соответствует данному показателю;</w:t>
      </w:r>
    </w:p>
    <w:p w:rsidR="005F3AE9" w:rsidRDefault="005F3AE9">
      <w:pPr>
        <w:pStyle w:val="ConsPlusNonformat"/>
        <w:jc w:val="both"/>
      </w:pPr>
      <w:r>
        <w:t>4 - проект в значительной степени соответствует данному показателю;</w:t>
      </w:r>
    </w:p>
    <w:p w:rsidR="005F3AE9" w:rsidRDefault="005F3AE9">
      <w:pPr>
        <w:pStyle w:val="ConsPlusNonformat"/>
        <w:jc w:val="both"/>
      </w:pPr>
      <w:r>
        <w:t>5 - проект полностью соответствует данному показателю.</w:t>
      </w: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jc w:val="both"/>
      </w:pPr>
    </w:p>
    <w:p w:rsidR="005F3AE9" w:rsidRDefault="005F3A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B64" w:rsidRDefault="005E0B64"/>
    <w:sectPr w:rsidR="005E0B64" w:rsidSect="005F3AE9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E9"/>
    <w:rsid w:val="005E0B64"/>
    <w:rsid w:val="005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14B8-4C12-4DBB-A358-458DBBA9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3A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3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3A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45543&amp;dst=100005" TargetMode="External"/><Relationship Id="rId13" Type="http://schemas.openxmlformats.org/officeDocument/2006/relationships/hyperlink" Target="https://login.consultant.ru/link/?req=doc&amp;base=RLAW284&amp;n=105253" TargetMode="External"/><Relationship Id="rId18" Type="http://schemas.openxmlformats.org/officeDocument/2006/relationships/hyperlink" Target="https://login.consultant.ru/link/?req=doc&amp;base=LAW&amp;n=482664&amp;dst=144" TargetMode="External"/><Relationship Id="rId26" Type="http://schemas.openxmlformats.org/officeDocument/2006/relationships/hyperlink" Target="https://login.consultant.ru/link/?req=doc&amp;base=LAW&amp;n=480810&amp;dst=37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999" TargetMode="External"/><Relationship Id="rId34" Type="http://schemas.openxmlformats.org/officeDocument/2006/relationships/hyperlink" Target="https://login.consultant.ru/link/?req=doc&amp;base=LAW&amp;n=482777&amp;dst=5769" TargetMode="External"/><Relationship Id="rId7" Type="http://schemas.openxmlformats.org/officeDocument/2006/relationships/hyperlink" Target="https://login.consultant.ru/link/?req=doc&amp;base=RLAW284&amp;n=136287&amp;dst=100005" TargetMode="External"/><Relationship Id="rId12" Type="http://schemas.openxmlformats.org/officeDocument/2006/relationships/hyperlink" Target="https://login.consultant.ru/link/?req=doc&amp;base=RLAW284&amp;n=145543&amp;dst=100006" TargetMode="External"/><Relationship Id="rId17" Type="http://schemas.openxmlformats.org/officeDocument/2006/relationships/hyperlink" Target="https://login.consultant.ru/link/?req=doc&amp;base=RLAW284&amp;n=145543&amp;dst=100008" TargetMode="External"/><Relationship Id="rId25" Type="http://schemas.openxmlformats.org/officeDocument/2006/relationships/hyperlink" Target="https://login.consultant.ru/link/?req=doc&amp;base=LAW&amp;n=480810&amp;dst=3722" TargetMode="External"/><Relationship Id="rId33" Type="http://schemas.openxmlformats.org/officeDocument/2006/relationships/hyperlink" Target="https://login.consultant.ru/link/?req=doc&amp;base=LAW&amp;n=46599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84&amp;n=126642&amp;dst=100006" TargetMode="External"/><Relationship Id="rId20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hyperlink" Target="https://login.consultant.ru/link/?req=doc&amp;base=LAW&amp;n=482664&amp;dst=1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135209&amp;dst=100006" TargetMode="External"/><Relationship Id="rId11" Type="http://schemas.openxmlformats.org/officeDocument/2006/relationships/hyperlink" Target="https://login.consultant.ru/link/?req=doc&amp;base=RLAW284&amp;n=141751&amp;dst=100040" TargetMode="External"/><Relationship Id="rId24" Type="http://schemas.openxmlformats.org/officeDocument/2006/relationships/hyperlink" Target="https://login.consultant.ru/link/?req=doc&amp;base=LAW&amp;n=480810&amp;dst=3704" TargetMode="External"/><Relationship Id="rId32" Type="http://schemas.openxmlformats.org/officeDocument/2006/relationships/hyperlink" Target="https://login.consultant.ru/link/?req=doc&amp;base=LAW&amp;n=121087&amp;dst=10014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84&amp;n=131399&amp;dst=100005" TargetMode="External"/><Relationship Id="rId15" Type="http://schemas.openxmlformats.org/officeDocument/2006/relationships/hyperlink" Target="https://login.consultant.ru/link/?req=doc&amp;base=RLAW284&amp;n=105169" TargetMode="External"/><Relationship Id="rId23" Type="http://schemas.openxmlformats.org/officeDocument/2006/relationships/hyperlink" Target="https://login.consultant.ru/link/?req=doc&amp;base=LAW&amp;n=482777&amp;dst=5769" TargetMode="External"/><Relationship Id="rId28" Type="http://schemas.openxmlformats.org/officeDocument/2006/relationships/hyperlink" Target="https://login.consultant.ru/link/?req=doc&amp;base=LAW&amp;n=482664&amp;dst=583" TargetMode="External"/><Relationship Id="rId36" Type="http://schemas.openxmlformats.org/officeDocument/2006/relationships/hyperlink" Target="https://login.consultant.ru/link/?req=doc&amp;base=LAW&amp;n=480810&amp;dst=3722" TargetMode="External"/><Relationship Id="rId10" Type="http://schemas.openxmlformats.org/officeDocument/2006/relationships/hyperlink" Target="https://login.consultant.ru/link/?req=doc&amp;base=LAW&amp;n=461663&amp;dst=100019" TargetMode="External"/><Relationship Id="rId19" Type="http://schemas.openxmlformats.org/officeDocument/2006/relationships/hyperlink" Target="https://login.consultant.ru/link/?req=doc&amp;base=RLAW284&amp;n=141751&amp;dst=100040" TargetMode="External"/><Relationship Id="rId31" Type="http://schemas.openxmlformats.org/officeDocument/2006/relationships/hyperlink" Target="https://login.consultant.ru/link/?req=doc&amp;base=LAW&amp;n=466849" TargetMode="External"/><Relationship Id="rId4" Type="http://schemas.openxmlformats.org/officeDocument/2006/relationships/hyperlink" Target="https://login.consultant.ru/link/?req=doc&amp;base=RLAW284&amp;n=126642&amp;dst=100005" TargetMode="External"/><Relationship Id="rId9" Type="http://schemas.openxmlformats.org/officeDocument/2006/relationships/hyperlink" Target="https://login.consultant.ru/link/?req=doc&amp;base=LAW&amp;n=480810&amp;dst=103575" TargetMode="External"/><Relationship Id="rId14" Type="http://schemas.openxmlformats.org/officeDocument/2006/relationships/hyperlink" Target="https://login.consultant.ru/link/?req=doc&amp;base=RLAW284&amp;n=97752" TargetMode="External"/><Relationship Id="rId22" Type="http://schemas.openxmlformats.org/officeDocument/2006/relationships/hyperlink" Target="https://login.consultant.ru/link/?req=doc&amp;base=LAW&amp;n=482777&amp;dst=5769" TargetMode="External"/><Relationship Id="rId27" Type="http://schemas.openxmlformats.org/officeDocument/2006/relationships/hyperlink" Target="https://login.consultant.ru/link/?req=doc&amp;base=LAW&amp;n=480810&amp;dst=3722" TargetMode="External"/><Relationship Id="rId30" Type="http://schemas.openxmlformats.org/officeDocument/2006/relationships/hyperlink" Target="https://login.consultant.ru/link/?req=doc&amp;base=LAW&amp;n=466751" TargetMode="External"/><Relationship Id="rId35" Type="http://schemas.openxmlformats.org/officeDocument/2006/relationships/hyperlink" Target="https://login.consultant.ru/link/?req=doc&amp;base=LAW&amp;n=480810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8258</Words>
  <Characters>47074</Characters>
  <Application>Microsoft Office Word</Application>
  <DocSecurity>0</DocSecurity>
  <Lines>392</Lines>
  <Paragraphs>110</Paragraphs>
  <ScaleCrop>false</ScaleCrop>
  <Company/>
  <LinksUpToDate>false</LinksUpToDate>
  <CharactersWithSpaces>55222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Демешкина Екатерина Владимировна</dc:creator>
  <cp:keywords/>
  <dc:description/>
  <cp:lastModifiedBy>Демешкина Екатерина Владимировна</cp:lastModifiedBy>
  <cp:revision>1</cp:revision>
  <dcterms:created xsi:type="dcterms:W3CDTF">2024-08-20T01:45:00Z</dcterms:created>
  <dcterms:modified xsi:type="dcterms:W3CDTF">2024-08-20T01:47:00Z</dcterms:modified>
</cp:coreProperties>
</file>